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4DF3E3">
      <w:pPr>
        <w:rPr>
          <w:rFonts w:eastAsia="黑体" w:cs="Times New Roman"/>
        </w:rPr>
      </w:pPr>
      <w:r>
        <w:rPr>
          <w:rFonts w:eastAsia="黑体" w:cs="Times New Roman"/>
        </w:rPr>
        <mc:AlternateContent>
          <mc:Choice Requires="wps">
            <w:drawing>
              <wp:anchor distT="0" distB="0" distL="114300" distR="114300" simplePos="0" relativeHeight="251659264" behindDoc="0" locked="0" layoutInCell="1" allowOverlap="1">
                <wp:simplePos x="0" y="0"/>
                <wp:positionH relativeFrom="page">
                  <wp:posOffset>720090</wp:posOffset>
                </wp:positionH>
                <wp:positionV relativeFrom="page">
                  <wp:posOffset>9973310</wp:posOffset>
                </wp:positionV>
                <wp:extent cx="612013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7pt;margin-top:785.3pt;height:0pt;width:481.9pt;mso-position-horizontal-relative:page;mso-position-vertical-relative:page;z-index:251659264;mso-width-relative:page;mso-height-relative:page;" filled="f" stroked="t" coordsize="21600,21600" o:gfxdata="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Nw+2HXAAAADgEAAA8AAAAA&#10;AAAAAQAgAAAAIgAAAGRycy9kb3ducmV2LnhtbFBLAQIUABQAAAAIAIdO4kBDXtZj3AEAAKEDAAAO&#10;AAAAAAAAAAEAIAAAACYBAABkcnMvZTJvRG9jLnhtbFBLBQYAAAAABgAGAFkBAAB0BQAAAAA=&#10;">
                <v:fill on="f" focussize="0,0"/>
                <v:stroke weight="5pt" color="#FF0000 [3204]" linestyle="thinThick" joinstyle="round"/>
                <v:imagedata o:title=""/>
                <o:lock v:ext="edit" aspectratio="f"/>
              </v:line>
            </w:pict>
          </mc:Fallback>
        </mc:AlternateContent>
      </w:r>
    </w:p>
    <w:p w14:paraId="0A921353">
      <w:pPr>
        <w:spacing w:line="600" w:lineRule="exact"/>
        <w:jc w:val="center"/>
        <w:rPr>
          <w:rFonts w:ascii="方正小标宋简体" w:eastAsia="方正小标宋简体"/>
          <w:sz w:val="44"/>
          <w:szCs w:val="44"/>
        </w:rPr>
      </w:pPr>
      <w:r>
        <w:rPr>
          <w:rFonts w:hint="eastAsia" w:ascii="方正小标宋简体" w:eastAsia="方正小标宋简体"/>
          <w:sz w:val="44"/>
          <w:szCs w:val="44"/>
          <w:lang w:val="en-US" w:eastAsia="zh-CN"/>
        </w:rPr>
        <w:t>中山大学柔性电子学院</w:t>
      </w:r>
      <w:r>
        <w:rPr>
          <w:rFonts w:hint="eastAsia" w:ascii="方正小标宋简体" w:eastAsia="方正小标宋简体"/>
          <w:sz w:val="44"/>
          <w:szCs w:val="44"/>
        </w:rPr>
        <w:t>关于做好2025-2026学年</w:t>
      </w:r>
      <w:r>
        <w:rPr>
          <w:rFonts w:hint="eastAsia" w:ascii="方正小标宋简体" w:eastAsia="方正小标宋简体"/>
          <w:sz w:val="44"/>
          <w:szCs w:val="44"/>
          <w:lang w:val="en-US" w:eastAsia="zh-CN"/>
        </w:rPr>
        <w:t>春</w:t>
      </w:r>
      <w:r>
        <w:rPr>
          <w:rFonts w:hint="eastAsia" w:ascii="方正小标宋简体" w:eastAsia="方正小标宋简体"/>
          <w:sz w:val="44"/>
          <w:szCs w:val="44"/>
        </w:rPr>
        <w:t>季学期研究生</w:t>
      </w:r>
      <w:r>
        <w:rPr>
          <w:rFonts w:hint="eastAsia" w:ascii="方正小标宋简体" w:eastAsia="方正小标宋简体"/>
          <w:sz w:val="44"/>
          <w:szCs w:val="44"/>
          <w:lang w:val="en-US" w:eastAsia="zh-CN"/>
        </w:rPr>
        <w:t>中期考核</w:t>
      </w:r>
      <w:r>
        <w:rPr>
          <w:rFonts w:hint="eastAsia" w:ascii="方正小标宋简体" w:eastAsia="方正小标宋简体"/>
          <w:sz w:val="44"/>
          <w:szCs w:val="44"/>
        </w:rPr>
        <w:t>工作的通知</w:t>
      </w:r>
    </w:p>
    <w:p w14:paraId="20FC120C">
      <w:pPr>
        <w:spacing w:line="540" w:lineRule="exact"/>
        <w:rPr>
          <w:szCs w:val="32"/>
        </w:rPr>
      </w:pPr>
    </w:p>
    <w:p w14:paraId="4FF50533">
      <w:pPr>
        <w:spacing w:line="540" w:lineRule="exact"/>
        <w:ind w:right="-99"/>
        <w:jc w:val="both"/>
        <w:rPr>
          <w:rStyle w:val="12"/>
          <w:rFonts w:hint="default" w:ascii="Times New Roman" w:hAnsi="Times New Roman" w:eastAsia="仿宋_GB2312" w:cs="Times New Roman"/>
          <w:sz w:val="32"/>
          <w:szCs w:val="32"/>
        </w:rPr>
      </w:pPr>
    </w:p>
    <w:p w14:paraId="014D275C">
      <w:pPr>
        <w:spacing w:line="540" w:lineRule="exact"/>
        <w:ind w:right="-99"/>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各</w:t>
      </w:r>
      <w:r>
        <w:rPr>
          <w:rStyle w:val="12"/>
          <w:rFonts w:hint="eastAsia" w:ascii="Times New Roman" w:hAnsi="Times New Roman" w:eastAsia="仿宋_GB2312" w:cs="Times New Roman"/>
          <w:sz w:val="32"/>
          <w:szCs w:val="32"/>
          <w:lang w:val="en-US" w:eastAsia="zh-CN"/>
        </w:rPr>
        <w:t>位导师、同学</w:t>
      </w:r>
      <w:r>
        <w:rPr>
          <w:rStyle w:val="12"/>
          <w:rFonts w:hint="default" w:ascii="Times New Roman" w:hAnsi="Times New Roman" w:eastAsia="仿宋_GB2312" w:cs="Times New Roman"/>
          <w:sz w:val="32"/>
          <w:szCs w:val="32"/>
        </w:rPr>
        <w:t>：</w:t>
      </w:r>
    </w:p>
    <w:p w14:paraId="07EBB577">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您好！按照《中山大学研究生中期考核办法》等相关文件要求，现将2025-2026学年</w:t>
      </w:r>
      <w:r>
        <w:rPr>
          <w:rStyle w:val="12"/>
          <w:rFonts w:hint="eastAsia" w:ascii="Times New Roman" w:hAnsi="Times New Roman" w:eastAsia="仿宋_GB2312" w:cs="Times New Roman"/>
          <w:sz w:val="32"/>
          <w:szCs w:val="32"/>
          <w:lang w:val="en-US" w:eastAsia="zh-CN"/>
        </w:rPr>
        <w:t>春</w:t>
      </w:r>
      <w:r>
        <w:rPr>
          <w:rStyle w:val="12"/>
          <w:rFonts w:hint="default" w:ascii="Times New Roman" w:hAnsi="Times New Roman" w:eastAsia="仿宋_GB2312" w:cs="Times New Roman"/>
          <w:sz w:val="32"/>
          <w:szCs w:val="32"/>
        </w:rPr>
        <w:t>季学期研究生</w:t>
      </w:r>
      <w:r>
        <w:rPr>
          <w:rStyle w:val="12"/>
          <w:rFonts w:hint="eastAsia" w:ascii="Times New Roman" w:hAnsi="Times New Roman" w:eastAsia="仿宋_GB2312" w:cs="Times New Roman"/>
          <w:sz w:val="32"/>
          <w:szCs w:val="32"/>
          <w:lang w:val="en-US" w:eastAsia="zh-CN"/>
        </w:rPr>
        <w:t>中期考核</w:t>
      </w:r>
      <w:r>
        <w:rPr>
          <w:rStyle w:val="12"/>
          <w:rFonts w:hint="default" w:ascii="Times New Roman" w:hAnsi="Times New Roman" w:eastAsia="仿宋_GB2312" w:cs="Times New Roman"/>
          <w:sz w:val="32"/>
          <w:szCs w:val="32"/>
        </w:rPr>
        <w:t>工作有关事项通知如下：</w:t>
      </w:r>
    </w:p>
    <w:p w14:paraId="789D3CD1">
      <w:pPr>
        <w:spacing w:line="540" w:lineRule="exact"/>
        <w:ind w:right="-99" w:firstLine="624" w:firstLineChars="200"/>
        <w:jc w:val="both"/>
        <w:rPr>
          <w:rStyle w:val="12"/>
          <w:rFonts w:hint="default" w:ascii="Times New Roman" w:hAnsi="Times New Roman" w:cs="Times New Roman"/>
          <w:sz w:val="32"/>
          <w:szCs w:val="32"/>
        </w:rPr>
      </w:pPr>
      <w:r>
        <w:rPr>
          <w:rStyle w:val="12"/>
          <w:rFonts w:hint="default" w:ascii="Times New Roman" w:hAnsi="Times New Roman" w:cs="Times New Roman"/>
          <w:sz w:val="32"/>
          <w:szCs w:val="32"/>
        </w:rPr>
        <w:t>一、</w:t>
      </w:r>
      <w:r>
        <w:rPr>
          <w:rStyle w:val="12"/>
          <w:rFonts w:hint="eastAsia" w:eastAsia="黑体" w:cs="Times New Roman"/>
          <w:sz w:val="32"/>
          <w:szCs w:val="32"/>
          <w:lang w:val="en-US" w:eastAsia="zh-CN"/>
        </w:rPr>
        <w:t>中期考核</w:t>
      </w:r>
      <w:r>
        <w:rPr>
          <w:rStyle w:val="12"/>
          <w:rFonts w:hint="default" w:ascii="Times New Roman" w:hAnsi="Times New Roman" w:cs="Times New Roman"/>
          <w:sz w:val="32"/>
          <w:szCs w:val="32"/>
        </w:rPr>
        <w:t>对象及工作要求</w:t>
      </w:r>
    </w:p>
    <w:p w14:paraId="4333182C">
      <w:pPr>
        <w:ind w:firstLine="624" w:firstLineChars="200"/>
        <w:jc w:val="both"/>
        <w:rPr>
          <w:rFonts w:cs="Times New Roman"/>
          <w:color w:val="000000" w:themeColor="text1"/>
          <w:szCs w:val="32"/>
          <w14:textFill>
            <w14:solidFill>
              <w14:schemeClr w14:val="tx1"/>
            </w14:solidFill>
          </w14:textFill>
        </w:rPr>
      </w:pPr>
      <w:r>
        <w:rPr>
          <w:rStyle w:val="12"/>
          <w:rFonts w:hint="default" w:ascii="Times New Roman" w:hAnsi="Times New Roman" w:eastAsia="仿宋_GB2312" w:cs="Times New Roman"/>
          <w:sz w:val="32"/>
          <w:szCs w:val="32"/>
        </w:rPr>
        <w:t>1.</w:t>
      </w:r>
      <w:r>
        <w:rPr>
          <w:rFonts w:cs="Times New Roman"/>
          <w:color w:val="000000" w:themeColor="text1"/>
          <w:szCs w:val="32"/>
          <w14:textFill>
            <w14:solidFill>
              <w14:schemeClr w14:val="tx1"/>
            </w14:solidFill>
          </w14:textFill>
        </w:rPr>
        <w:t xml:space="preserve"> 研究生</w:t>
      </w:r>
      <w:r>
        <w:rPr>
          <w:rFonts w:hint="eastAsia" w:cs="Times New Roman"/>
          <w:color w:val="000000" w:themeColor="text1"/>
          <w:szCs w:val="32"/>
          <w:lang w:val="en-US" w:eastAsia="zh-CN"/>
          <w14:textFill>
            <w14:solidFill>
              <w14:schemeClr w14:val="tx1"/>
            </w14:solidFill>
          </w14:textFill>
        </w:rPr>
        <w:t>中期考核</w:t>
      </w:r>
      <w:r>
        <w:rPr>
          <w:rFonts w:cs="Times New Roman"/>
          <w:color w:val="000000" w:themeColor="text1"/>
          <w:szCs w:val="32"/>
          <w14:textFill>
            <w14:solidFill>
              <w14:schemeClr w14:val="tx1"/>
            </w14:solidFill>
          </w14:textFill>
        </w:rPr>
        <w:t>工作一般安排在第二学年</w:t>
      </w:r>
      <w:r>
        <w:rPr>
          <w:rFonts w:hint="eastAsia" w:cs="Times New Roman"/>
          <w:color w:val="000000" w:themeColor="text1"/>
          <w:szCs w:val="32"/>
          <w:lang w:val="en-US" w:eastAsia="zh-CN"/>
          <w14:textFill>
            <w14:solidFill>
              <w14:schemeClr w14:val="tx1"/>
            </w14:solidFill>
          </w14:textFill>
        </w:rPr>
        <w:t>春</w:t>
      </w:r>
      <w:r>
        <w:rPr>
          <w:rFonts w:cs="Times New Roman"/>
          <w:color w:val="000000" w:themeColor="text1"/>
          <w:szCs w:val="32"/>
          <w14:textFill>
            <w14:solidFill>
              <w14:schemeClr w14:val="tx1"/>
            </w14:solidFill>
          </w14:textFill>
        </w:rPr>
        <w:t>季学期进行，其中直接攻博生在第三学年秋季学期、硕博连读生在博士入学后第一学年秋季学期进行。</w:t>
      </w:r>
      <w:r>
        <w:rPr>
          <w:rFonts w:cs="Times New Roman"/>
          <w:b/>
          <w:bCs/>
          <w:color w:val="000000" w:themeColor="text1"/>
          <w:szCs w:val="32"/>
          <w14:textFill>
            <w14:solidFill>
              <w14:schemeClr w14:val="tx1"/>
            </w14:solidFill>
          </w14:textFill>
        </w:rPr>
        <w:t>开题报告与中期考核工作时间间隔一般不少于6个月，不得合并进行。</w:t>
      </w:r>
    </w:p>
    <w:p w14:paraId="59C46B66">
      <w:pPr>
        <w:ind w:firstLine="624" w:firstLineChars="200"/>
        <w:jc w:val="both"/>
        <w:rPr>
          <w:rFonts w:hint="eastAsia" w:cs="Times New Roman"/>
          <w:color w:val="000000" w:themeColor="text1"/>
          <w:szCs w:val="32"/>
          <w:lang w:val="en-US" w:eastAsia="zh-CN"/>
          <w14:textFill>
            <w14:solidFill>
              <w14:schemeClr w14:val="tx1"/>
            </w14:solidFill>
          </w14:textFill>
        </w:rPr>
      </w:pPr>
      <w:r>
        <w:rPr>
          <w:rFonts w:hint="eastAsia" w:cs="Times New Roman"/>
          <w:color w:val="000000" w:themeColor="text1"/>
          <w:szCs w:val="32"/>
          <w:lang w:val="en-US" w:eastAsia="zh-CN"/>
          <w14:textFill>
            <w14:solidFill>
              <w14:schemeClr w14:val="tx1"/>
            </w14:solidFill>
          </w14:textFill>
        </w:rPr>
        <w:t>具体包括：</w:t>
      </w:r>
    </w:p>
    <w:p w14:paraId="36F81F6A">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（1）2024级所有博士生（入学方式为直接攻博、硕博连读的除外）；</w:t>
      </w:r>
    </w:p>
    <w:p w14:paraId="67D9E711">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（2）2024级所有硕士生（秋季学期、春季学期获批硕博连读资格的除外）；</w:t>
      </w:r>
    </w:p>
    <w:p w14:paraId="2D8274E8">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（3）2023级入学方式为直接攻博的博士生；</w:t>
      </w:r>
    </w:p>
    <w:p w14:paraId="00CBBA2F">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（4）2025级入学方式为硕博连读的博士生；</w:t>
      </w:r>
    </w:p>
    <w:p w14:paraId="22B23EA5">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（5）获批延期</w:t>
      </w:r>
      <w:r>
        <w:rPr>
          <w:rStyle w:val="12"/>
          <w:rFonts w:hint="eastAsia" w:ascii="Times New Roman" w:hAnsi="Times New Roman" w:eastAsia="仿宋_GB2312" w:cs="Times New Roman"/>
          <w:sz w:val="32"/>
          <w:szCs w:val="32"/>
          <w:lang w:val="en-US" w:eastAsia="zh-CN"/>
        </w:rPr>
        <w:t>中期考核</w:t>
      </w:r>
      <w:r>
        <w:rPr>
          <w:rStyle w:val="12"/>
          <w:rFonts w:hint="default" w:ascii="Times New Roman" w:hAnsi="Times New Roman" w:eastAsia="仿宋_GB2312" w:cs="Times New Roman"/>
          <w:sz w:val="32"/>
          <w:szCs w:val="32"/>
        </w:rPr>
        <w:t>后到期及其他情况应</w:t>
      </w:r>
      <w:r>
        <w:rPr>
          <w:rStyle w:val="12"/>
          <w:rFonts w:hint="eastAsia" w:ascii="Times New Roman" w:hAnsi="Times New Roman" w:eastAsia="仿宋_GB2312" w:cs="Times New Roman"/>
          <w:sz w:val="32"/>
          <w:szCs w:val="32"/>
          <w:lang w:val="en-US" w:eastAsia="zh-CN"/>
        </w:rPr>
        <w:t>中期考核</w:t>
      </w:r>
      <w:r>
        <w:rPr>
          <w:rStyle w:val="12"/>
          <w:rFonts w:hint="default" w:ascii="Times New Roman" w:hAnsi="Times New Roman" w:eastAsia="仿宋_GB2312" w:cs="Times New Roman"/>
          <w:sz w:val="32"/>
          <w:szCs w:val="32"/>
        </w:rPr>
        <w:t>的研究生。</w:t>
      </w:r>
    </w:p>
    <w:p w14:paraId="2B1A01CE">
      <w:pPr>
        <w:spacing w:line="540" w:lineRule="exact"/>
        <w:ind w:right="-99" w:firstLine="624" w:firstLineChars="200"/>
        <w:jc w:val="both"/>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2.</w:t>
      </w:r>
      <w:r>
        <w:rPr>
          <w:rStyle w:val="15"/>
          <w:rFonts w:cs="Times New Roman"/>
          <w:sz w:val="32"/>
          <w:szCs w:val="32"/>
        </w:rPr>
        <w:t xml:space="preserve"> </w:t>
      </w:r>
      <w:r>
        <w:rPr>
          <w:rStyle w:val="12"/>
          <w:rFonts w:hint="default" w:ascii="Times New Roman" w:hAnsi="Times New Roman" w:eastAsia="仿宋_GB2312" w:cs="Times New Roman"/>
          <w:sz w:val="32"/>
          <w:szCs w:val="32"/>
        </w:rPr>
        <w:t>专业学位研究生行业（企业）导师应参与研究生开题报告、中期考核工作。未尽事宜，应严格按照相关专业学位教指委和培养方案的规定要求执行。</w:t>
      </w:r>
    </w:p>
    <w:p w14:paraId="6F4E1CFC">
      <w:pPr>
        <w:spacing w:line="540" w:lineRule="exact"/>
        <w:ind w:right="-99" w:firstLine="624" w:firstLineChars="200"/>
        <w:jc w:val="both"/>
        <w:rPr>
          <w:rStyle w:val="12"/>
          <w:rFonts w:hint="eastAsia" w:eastAsia="黑体" w:cs="Times New Roman"/>
          <w:sz w:val="32"/>
          <w:szCs w:val="32"/>
          <w:lang w:val="en-US" w:eastAsia="zh-CN"/>
        </w:rPr>
      </w:pPr>
      <w:r>
        <w:rPr>
          <w:rStyle w:val="12"/>
          <w:rFonts w:hint="eastAsia" w:eastAsia="黑体" w:cs="Times New Roman"/>
          <w:sz w:val="32"/>
          <w:szCs w:val="32"/>
          <w:lang w:val="en-US" w:eastAsia="zh-CN"/>
        </w:rPr>
        <w:t>二</w:t>
      </w:r>
      <w:r>
        <w:rPr>
          <w:rStyle w:val="12"/>
          <w:rFonts w:hint="default" w:ascii="Times New Roman" w:hAnsi="Times New Roman" w:cs="Times New Roman"/>
          <w:sz w:val="32"/>
          <w:szCs w:val="32"/>
        </w:rPr>
        <w:t>、</w:t>
      </w:r>
      <w:r>
        <w:rPr>
          <w:rStyle w:val="12"/>
          <w:rFonts w:hint="eastAsia" w:eastAsia="黑体" w:cs="Times New Roman"/>
          <w:sz w:val="32"/>
          <w:szCs w:val="32"/>
          <w:lang w:val="en-US" w:eastAsia="zh-CN"/>
        </w:rPr>
        <w:t>考核内容</w:t>
      </w:r>
    </w:p>
    <w:p w14:paraId="34C3B90A">
      <w:pPr>
        <w:spacing w:line="540" w:lineRule="exact"/>
        <w:ind w:right="-99" w:firstLine="624" w:firstLineChars="200"/>
        <w:jc w:val="both"/>
        <w:rPr>
          <w:rStyle w:val="12"/>
          <w:rFonts w:hint="default" w:ascii="Times New Roman" w:hAnsi="Times New Roman" w:eastAsia="仿宋_GB2312" w:cs="Times New Roman"/>
          <w:sz w:val="32"/>
          <w:szCs w:val="32"/>
          <w:lang w:val="en-US" w:eastAsia="zh-CN"/>
        </w:rPr>
      </w:pPr>
      <w:r>
        <w:rPr>
          <w:rStyle w:val="12"/>
          <w:rFonts w:hint="eastAsia" w:ascii="Times New Roman" w:hAnsi="Times New Roman" w:eastAsia="仿宋_GB2312" w:cs="Times New Roman"/>
          <w:sz w:val="32"/>
          <w:szCs w:val="32"/>
        </w:rPr>
        <w:t>（1）</w:t>
      </w:r>
      <w:r>
        <w:rPr>
          <w:rStyle w:val="12"/>
          <w:rFonts w:hint="default" w:ascii="Times New Roman" w:hAnsi="Times New Roman" w:eastAsia="仿宋_GB2312" w:cs="Times New Roman"/>
          <w:sz w:val="32"/>
          <w:szCs w:val="32"/>
          <w:lang w:val="en-US" w:eastAsia="zh-CN"/>
        </w:rPr>
        <w:t>道德品质和思想政治表现情况；</w:t>
      </w:r>
    </w:p>
    <w:p w14:paraId="7361B63D">
      <w:pPr>
        <w:spacing w:line="540" w:lineRule="exact"/>
        <w:ind w:right="-99" w:firstLine="624" w:firstLineChars="200"/>
        <w:jc w:val="both"/>
        <w:rPr>
          <w:rStyle w:val="12"/>
          <w:rFonts w:hint="default" w:ascii="Times New Roman" w:hAnsi="Times New Roman" w:eastAsia="仿宋_GB2312" w:cs="Times New Roman"/>
          <w:sz w:val="32"/>
          <w:szCs w:val="32"/>
          <w:lang w:val="en-US" w:eastAsia="zh-CN"/>
        </w:rPr>
      </w:pPr>
      <w:r>
        <w:rPr>
          <w:rStyle w:val="12"/>
          <w:rFonts w:hint="eastAsia" w:ascii="Times New Roman" w:hAnsi="Times New Roman" w:eastAsia="仿宋_GB2312" w:cs="Times New Roman"/>
          <w:sz w:val="32"/>
          <w:szCs w:val="32"/>
        </w:rPr>
        <w:t>（</w:t>
      </w:r>
      <w:r>
        <w:rPr>
          <w:rStyle w:val="12"/>
          <w:rFonts w:hint="eastAsia" w:ascii="Times New Roman" w:hAnsi="Times New Roman" w:eastAsia="仿宋_GB2312" w:cs="Times New Roman"/>
          <w:sz w:val="32"/>
          <w:szCs w:val="32"/>
          <w:lang w:val="en-US" w:eastAsia="zh-CN"/>
        </w:rPr>
        <w:t>2</w:t>
      </w:r>
      <w:r>
        <w:rPr>
          <w:rStyle w:val="12"/>
          <w:rFonts w:hint="eastAsia" w:ascii="Times New Roman" w:hAnsi="Times New Roman" w:eastAsia="仿宋_GB2312" w:cs="Times New Roman"/>
          <w:sz w:val="32"/>
          <w:szCs w:val="32"/>
        </w:rPr>
        <w:t>）</w:t>
      </w:r>
      <w:r>
        <w:rPr>
          <w:rStyle w:val="12"/>
          <w:rFonts w:hint="default" w:ascii="Times New Roman" w:hAnsi="Times New Roman" w:eastAsia="仿宋_GB2312" w:cs="Times New Roman"/>
          <w:sz w:val="32"/>
          <w:szCs w:val="32"/>
          <w:lang w:val="en-US" w:eastAsia="zh-CN"/>
        </w:rPr>
        <w:t>遵守学术规范及学术诚信情况；</w:t>
      </w:r>
    </w:p>
    <w:p w14:paraId="6EAEF6BD">
      <w:pPr>
        <w:spacing w:line="540" w:lineRule="exact"/>
        <w:ind w:right="-99" w:firstLine="624" w:firstLineChars="200"/>
        <w:jc w:val="both"/>
        <w:rPr>
          <w:rStyle w:val="12"/>
          <w:rFonts w:hint="default" w:ascii="Times New Roman" w:hAnsi="Times New Roman" w:eastAsia="仿宋_GB2312" w:cs="Times New Roman"/>
          <w:sz w:val="32"/>
          <w:szCs w:val="32"/>
          <w:lang w:val="en-US" w:eastAsia="zh-CN"/>
        </w:rPr>
      </w:pPr>
      <w:r>
        <w:rPr>
          <w:rStyle w:val="12"/>
          <w:rFonts w:hint="eastAsia" w:ascii="Times New Roman" w:hAnsi="Times New Roman" w:eastAsia="仿宋_GB2312" w:cs="Times New Roman"/>
          <w:sz w:val="32"/>
          <w:szCs w:val="32"/>
        </w:rPr>
        <w:t>（</w:t>
      </w:r>
      <w:r>
        <w:rPr>
          <w:rStyle w:val="12"/>
          <w:rFonts w:hint="eastAsia" w:ascii="Times New Roman" w:hAnsi="Times New Roman" w:eastAsia="仿宋_GB2312" w:cs="Times New Roman"/>
          <w:sz w:val="32"/>
          <w:szCs w:val="32"/>
          <w:lang w:val="en-US" w:eastAsia="zh-CN"/>
        </w:rPr>
        <w:t>3</w:t>
      </w:r>
      <w:r>
        <w:rPr>
          <w:rStyle w:val="12"/>
          <w:rFonts w:hint="eastAsia" w:ascii="Times New Roman" w:hAnsi="Times New Roman" w:eastAsia="仿宋_GB2312" w:cs="Times New Roman"/>
          <w:sz w:val="32"/>
          <w:szCs w:val="32"/>
        </w:rPr>
        <w:t>）</w:t>
      </w:r>
      <w:r>
        <w:rPr>
          <w:rStyle w:val="12"/>
          <w:rFonts w:hint="default" w:ascii="Times New Roman" w:hAnsi="Times New Roman" w:eastAsia="仿宋_GB2312" w:cs="Times New Roman"/>
          <w:sz w:val="32"/>
          <w:szCs w:val="32"/>
          <w:lang w:val="en-US" w:eastAsia="zh-CN"/>
        </w:rPr>
        <w:t>课程学习成绩、学业完成情况</w:t>
      </w:r>
      <w:r>
        <w:rPr>
          <w:rStyle w:val="12"/>
          <w:rFonts w:hint="eastAsia" w:ascii="Times New Roman" w:hAnsi="Times New Roman" w:eastAsia="仿宋_GB2312" w:cs="Times New Roman"/>
          <w:sz w:val="32"/>
          <w:szCs w:val="32"/>
          <w:lang w:val="en-US" w:eastAsia="zh-CN"/>
        </w:rPr>
        <w:t>（累计3门次及以上必修课程（科目）考试不合格（含补考和重修后不合格）的不能通过本次中期考核）</w:t>
      </w:r>
      <w:r>
        <w:rPr>
          <w:rStyle w:val="12"/>
          <w:rFonts w:hint="default" w:ascii="Times New Roman" w:hAnsi="Times New Roman" w:eastAsia="仿宋_GB2312" w:cs="Times New Roman"/>
          <w:sz w:val="32"/>
          <w:szCs w:val="32"/>
          <w:lang w:val="en-US" w:eastAsia="zh-CN"/>
        </w:rPr>
        <w:t>；</w:t>
      </w:r>
    </w:p>
    <w:p w14:paraId="0E651C98">
      <w:pPr>
        <w:spacing w:line="540" w:lineRule="exact"/>
        <w:ind w:right="-99" w:firstLine="624" w:firstLineChars="200"/>
        <w:jc w:val="both"/>
        <w:rPr>
          <w:rStyle w:val="12"/>
          <w:rFonts w:hint="default" w:eastAsia="黑体" w:cs="Times New Roman"/>
          <w:sz w:val="32"/>
          <w:szCs w:val="32"/>
          <w:lang w:val="en-US" w:eastAsia="zh-CN"/>
        </w:rPr>
      </w:pPr>
      <w:r>
        <w:rPr>
          <w:rStyle w:val="12"/>
          <w:rFonts w:hint="eastAsia" w:ascii="Times New Roman" w:hAnsi="Times New Roman" w:eastAsia="仿宋_GB2312" w:cs="Times New Roman"/>
          <w:sz w:val="32"/>
          <w:szCs w:val="32"/>
          <w:lang w:val="en-US" w:eastAsia="zh-CN"/>
        </w:rPr>
        <w:t>（4）</w:t>
      </w:r>
      <w:r>
        <w:rPr>
          <w:rStyle w:val="12"/>
          <w:rFonts w:hint="default" w:ascii="Times New Roman" w:hAnsi="Times New Roman" w:eastAsia="仿宋_GB2312" w:cs="Times New Roman"/>
          <w:sz w:val="32"/>
          <w:szCs w:val="32"/>
          <w:lang w:val="en-US" w:eastAsia="zh-CN"/>
        </w:rPr>
        <w:t>开题后，科研及学位论文工作进展情况。</w:t>
      </w:r>
    </w:p>
    <w:p w14:paraId="3722F5C0">
      <w:pPr>
        <w:spacing w:line="540" w:lineRule="exact"/>
        <w:ind w:right="-99" w:firstLine="624" w:firstLineChars="200"/>
        <w:jc w:val="both"/>
        <w:rPr>
          <w:rStyle w:val="12"/>
          <w:rFonts w:hint="default" w:ascii="Times New Roman" w:hAnsi="Times New Roman" w:eastAsia="黑体" w:cs="Times New Roman"/>
          <w:sz w:val="32"/>
          <w:szCs w:val="32"/>
          <w:lang w:val="en-US" w:eastAsia="zh-CN"/>
        </w:rPr>
      </w:pPr>
      <w:r>
        <w:rPr>
          <w:rStyle w:val="12"/>
          <w:rFonts w:hint="eastAsia" w:eastAsia="黑体" w:cs="Times New Roman"/>
          <w:sz w:val="32"/>
          <w:szCs w:val="32"/>
          <w:lang w:val="en-US" w:eastAsia="zh-CN"/>
        </w:rPr>
        <w:t>三</w:t>
      </w:r>
      <w:r>
        <w:rPr>
          <w:rStyle w:val="12"/>
          <w:rFonts w:hint="default" w:ascii="Times New Roman" w:hAnsi="Times New Roman" w:cs="Times New Roman"/>
          <w:sz w:val="32"/>
          <w:szCs w:val="32"/>
        </w:rPr>
        <w:t>、</w:t>
      </w:r>
      <w:r>
        <w:rPr>
          <w:rStyle w:val="12"/>
          <w:rFonts w:hint="eastAsia" w:eastAsia="黑体" w:cs="Times New Roman"/>
          <w:sz w:val="32"/>
          <w:szCs w:val="32"/>
          <w:lang w:val="en-US" w:eastAsia="zh-CN"/>
        </w:rPr>
        <w:t>中期考核时间及安排</w:t>
      </w:r>
    </w:p>
    <w:p w14:paraId="10B6DE82">
      <w:pPr>
        <w:spacing w:line="540" w:lineRule="exact"/>
        <w:ind w:right="-99" w:firstLine="624" w:firstLineChars="200"/>
        <w:jc w:val="both"/>
        <w:rPr>
          <w:rStyle w:val="12"/>
          <w:rFonts w:hint="eastAsia" w:cs="Times New Roman"/>
          <w:sz w:val="32"/>
          <w:szCs w:val="32"/>
          <w:lang w:val="en-US" w:eastAsia="zh-CN"/>
        </w:rPr>
      </w:pPr>
      <w:r>
        <w:rPr>
          <w:rStyle w:val="12"/>
          <w:rFonts w:hint="eastAsia" w:ascii="Times New Roman" w:hAnsi="Times New Roman" w:eastAsia="仿宋_GB2312" w:cs="Times New Roman"/>
          <w:sz w:val="32"/>
          <w:szCs w:val="32"/>
        </w:rPr>
        <w:t>（1）</w:t>
      </w:r>
      <w:r>
        <w:rPr>
          <w:rStyle w:val="12"/>
          <w:rFonts w:hint="eastAsia" w:ascii="Times New Roman" w:hAnsi="Times New Roman" w:eastAsia="仿宋_GB2312" w:cs="Times New Roman"/>
          <w:b/>
          <w:bCs/>
          <w:sz w:val="32"/>
          <w:szCs w:val="32"/>
          <w:lang w:val="en-US" w:eastAsia="zh-CN"/>
        </w:rPr>
        <w:t xml:space="preserve"> 2026年6月5日前</w:t>
      </w:r>
      <w:r>
        <w:rPr>
          <w:rStyle w:val="12"/>
          <w:rFonts w:hint="eastAsia" w:ascii="Times New Roman" w:hAnsi="Times New Roman" w:eastAsia="仿宋_GB2312" w:cs="Times New Roman"/>
          <w:sz w:val="32"/>
          <w:szCs w:val="32"/>
          <w:lang w:val="en-US" w:eastAsia="zh-CN"/>
        </w:rPr>
        <w:t>，研究生填写并打印研究生中期考核申请表（附件1、经导师签字）、课程学习情况（附件2）交理学园812办公室王老师处。中期报告（附件3），经导师审核并签字后将电子版由企微发送至王钰熙老师处</w:t>
      </w:r>
      <w:r>
        <w:rPr>
          <w:rStyle w:val="12"/>
          <w:rFonts w:hint="eastAsia" w:cs="Times New Roman"/>
          <w:sz w:val="32"/>
          <w:szCs w:val="32"/>
          <w:lang w:val="en-US" w:eastAsia="zh-CN"/>
        </w:rPr>
        <w:t>。</w:t>
      </w:r>
    </w:p>
    <w:p w14:paraId="026DD8E9">
      <w:pPr>
        <w:spacing w:line="540" w:lineRule="exact"/>
        <w:ind w:right="-99" w:firstLine="624" w:firstLineChars="200"/>
        <w:jc w:val="both"/>
        <w:rPr>
          <w:rStyle w:val="12"/>
          <w:rFonts w:hint="default" w:ascii="Times New Roman" w:hAnsi="Times New Roman" w:eastAsia="仿宋_GB2312" w:cs="Times New Roman"/>
          <w:sz w:val="32"/>
          <w:szCs w:val="32"/>
          <w:lang w:val="en-US" w:eastAsia="zh-CN"/>
        </w:rPr>
      </w:pPr>
      <w:r>
        <w:rPr>
          <w:rStyle w:val="12"/>
          <w:rFonts w:hint="eastAsia" w:ascii="Times New Roman" w:hAnsi="Times New Roman" w:eastAsia="仿宋_GB2312" w:cs="Times New Roman"/>
          <w:sz w:val="32"/>
          <w:szCs w:val="32"/>
          <w:lang w:val="en-US" w:eastAsia="zh-CN"/>
        </w:rPr>
        <w:t>（2）</w:t>
      </w:r>
      <w:r>
        <w:rPr>
          <w:rStyle w:val="12"/>
          <w:rFonts w:hint="eastAsia" w:ascii="Times New Roman" w:hAnsi="Times New Roman" w:eastAsia="仿宋_GB2312" w:cs="Times New Roman"/>
          <w:b/>
          <w:bCs/>
          <w:sz w:val="32"/>
          <w:szCs w:val="32"/>
          <w:lang w:val="en-US" w:eastAsia="zh-CN"/>
        </w:rPr>
        <w:t>2026年6月10日前</w:t>
      </w:r>
      <w:r>
        <w:rPr>
          <w:rStyle w:val="12"/>
          <w:rFonts w:hint="eastAsia" w:ascii="Times New Roman" w:hAnsi="Times New Roman" w:eastAsia="仿宋_GB2312" w:cs="Times New Roman"/>
          <w:sz w:val="32"/>
          <w:szCs w:val="32"/>
          <w:lang w:val="en-US" w:eastAsia="zh-CN"/>
        </w:rPr>
        <w:t>，学院对学生审核政治思想品德、科学道德和学术品行、课程学习情况、中期报告进行审核。</w:t>
      </w:r>
    </w:p>
    <w:p w14:paraId="0505A0A4">
      <w:pPr>
        <w:spacing w:line="540" w:lineRule="exact"/>
        <w:ind w:right="-99" w:firstLine="624" w:firstLineChars="200"/>
        <w:jc w:val="both"/>
        <w:rPr>
          <w:rStyle w:val="12"/>
          <w:rFonts w:hint="eastAsia" w:ascii="Times New Roman" w:hAnsi="Times New Roman" w:eastAsia="仿宋_GB2312" w:cs="Times New Roman"/>
          <w:sz w:val="32"/>
          <w:szCs w:val="32"/>
          <w:lang w:val="en-US" w:eastAsia="zh-CN"/>
        </w:rPr>
      </w:pPr>
      <w:bookmarkStart w:id="0" w:name="_GoBack"/>
      <w:r>
        <w:rPr>
          <w:rStyle w:val="12"/>
          <w:rFonts w:hint="eastAsia" w:ascii="Times New Roman" w:hAnsi="Times New Roman" w:eastAsia="仿宋_GB2312" w:cs="Times New Roman"/>
          <w:sz w:val="32"/>
          <w:szCs w:val="32"/>
          <w:lang w:val="en-US" w:eastAsia="zh-CN"/>
        </w:rPr>
        <w:t>（3）</w:t>
      </w:r>
      <w:bookmarkEnd w:id="0"/>
      <w:r>
        <w:rPr>
          <w:rStyle w:val="12"/>
          <w:rFonts w:hint="eastAsia" w:ascii="Times New Roman" w:hAnsi="Times New Roman" w:eastAsia="仿宋_GB2312" w:cs="Times New Roman"/>
          <w:b/>
          <w:bCs/>
          <w:sz w:val="32"/>
          <w:szCs w:val="32"/>
          <w:lang w:val="en-US" w:eastAsia="zh-CN"/>
        </w:rPr>
        <w:t>2026年6月10日— 2026年6月30日</w:t>
      </w:r>
      <w:r>
        <w:rPr>
          <w:rStyle w:val="12"/>
          <w:rFonts w:hint="eastAsia" w:ascii="Times New Roman" w:hAnsi="Times New Roman" w:eastAsia="仿宋_GB2312" w:cs="Times New Roman"/>
          <w:sz w:val="32"/>
          <w:szCs w:val="32"/>
          <w:lang w:val="en-US" w:eastAsia="zh-CN"/>
        </w:rPr>
        <w:t>，经学院审核通过的研究生在“中</w:t>
      </w:r>
      <w:r>
        <w:rPr>
          <w:rStyle w:val="12"/>
          <w:rFonts w:hint="eastAsia" w:ascii="Times New Roman" w:hAnsi="Times New Roman" w:eastAsia="仿宋_GB2312" w:cs="Times New Roman"/>
          <w:sz w:val="32"/>
          <w:szCs w:val="32"/>
          <w:lang w:eastAsia="zh-CN"/>
        </w:rPr>
        <w:t>山大学研究生教育管理平台”</w:t>
      </w:r>
      <w:r>
        <w:rPr>
          <w:rStyle w:val="12"/>
          <w:rFonts w:hint="eastAsia" w:ascii="Times New Roman" w:hAnsi="Times New Roman" w:eastAsia="仿宋_GB2312" w:cs="Times New Roman"/>
          <w:sz w:val="32"/>
          <w:szCs w:val="32"/>
          <w:lang w:val="en-US" w:eastAsia="zh-CN"/>
        </w:rPr>
        <w:t>中完善中期考核信息，并上传中期考核申请表（附件1、经导师签字）</w:t>
      </w:r>
      <w:r>
        <w:rPr>
          <w:rStyle w:val="12"/>
          <w:rFonts w:hint="eastAsia" w:ascii="Times New Roman" w:hAnsi="Times New Roman" w:eastAsia="仿宋_GB2312" w:cs="Times New Roman"/>
          <w:sz w:val="32"/>
          <w:szCs w:val="32"/>
          <w:lang w:eastAsia="zh-CN"/>
        </w:rPr>
        <w:t>、</w:t>
      </w:r>
      <w:r>
        <w:rPr>
          <w:rStyle w:val="12"/>
          <w:rFonts w:hint="eastAsia" w:ascii="Times New Roman" w:hAnsi="Times New Roman" w:eastAsia="仿宋_GB2312" w:cs="Times New Roman"/>
          <w:sz w:val="32"/>
          <w:szCs w:val="32"/>
          <w:lang w:val="en-US" w:eastAsia="zh-CN"/>
        </w:rPr>
        <w:t>课程学习情况（附件2）、中期报告电子版（经导师签字）并提交，由研究生导师进行审核。审核后，研究生导师组织答辩专家小组（由至少3名研究生导师组成、</w:t>
      </w:r>
      <w:r>
        <w:rPr>
          <w:rStyle w:val="12"/>
          <w:rFonts w:hint="eastAsia" w:ascii="Times New Roman" w:hAnsi="Times New Roman" w:eastAsia="仿宋_GB2312" w:cs="Times New Roman"/>
          <w:sz w:val="32"/>
          <w:szCs w:val="32"/>
          <w:highlight w:val="yellow"/>
          <w:lang w:val="en-US" w:eastAsia="zh-CN"/>
        </w:rPr>
        <w:t>原则上由参加各研究生开题考核的专家组成</w:t>
      </w:r>
      <w:r>
        <w:rPr>
          <w:rStyle w:val="12"/>
          <w:rFonts w:hint="eastAsia" w:ascii="Times New Roman" w:hAnsi="Times New Roman" w:eastAsia="仿宋_GB2312" w:cs="Times New Roman"/>
          <w:sz w:val="32"/>
          <w:szCs w:val="32"/>
          <w:lang w:val="en-US" w:eastAsia="zh-CN"/>
        </w:rPr>
        <w:t>），组织中期考核答辩。硕士生考核时间不少于15分钟，建议汇报10分钟，答辩5分钟。博士生考核时间不少于40分钟，建议汇报25分钟，答辩15分钟。</w:t>
      </w:r>
    </w:p>
    <w:p w14:paraId="3BDA3819">
      <w:pPr>
        <w:spacing w:line="540" w:lineRule="exact"/>
        <w:ind w:right="-99" w:firstLine="624" w:firstLineChars="200"/>
        <w:jc w:val="both"/>
        <w:rPr>
          <w:rStyle w:val="12"/>
          <w:rFonts w:hint="default" w:ascii="Times New Roman" w:hAnsi="Times New Roman" w:eastAsia="仿宋_GB2312" w:cs="Times New Roman"/>
          <w:sz w:val="32"/>
          <w:szCs w:val="32"/>
          <w:highlight w:val="yellow"/>
          <w:lang w:val="en-US" w:eastAsia="zh-CN"/>
        </w:rPr>
      </w:pPr>
      <w:r>
        <w:rPr>
          <w:rStyle w:val="12"/>
          <w:rFonts w:hint="eastAsia" w:ascii="Times New Roman" w:hAnsi="Times New Roman" w:eastAsia="仿宋_GB2312" w:cs="Times New Roman"/>
          <w:sz w:val="32"/>
          <w:szCs w:val="32"/>
          <w:highlight w:val="yellow"/>
          <w:lang w:val="en-US" w:eastAsia="zh-CN"/>
        </w:rPr>
        <w:t>注意：研究生在平台填写考核答辩相关信息，其中答辩时间、地点务必准确。下一步平台将自动归集答辩时间、地点信息</w:t>
      </w:r>
      <w:r>
        <w:rPr>
          <w:rStyle w:val="12"/>
          <w:rFonts w:hint="eastAsia" w:cs="Times New Roman"/>
          <w:sz w:val="32"/>
          <w:szCs w:val="32"/>
          <w:highlight w:val="yellow"/>
          <w:lang w:val="en-US" w:eastAsia="zh-CN"/>
        </w:rPr>
        <w:t>，并</w:t>
      </w:r>
      <w:r>
        <w:rPr>
          <w:rStyle w:val="12"/>
          <w:rFonts w:hint="eastAsia" w:ascii="Times New Roman" w:hAnsi="Times New Roman" w:eastAsia="仿宋_GB2312" w:cs="Times New Roman"/>
          <w:sz w:val="32"/>
          <w:szCs w:val="32"/>
          <w:highlight w:val="yellow"/>
          <w:lang w:val="en-US" w:eastAsia="zh-CN"/>
        </w:rPr>
        <w:t>在平台公告。届时将有其他学生、导师及学校派出的督导人员前往旁听。</w:t>
      </w:r>
    </w:p>
    <w:p w14:paraId="133EDE6F">
      <w:pPr>
        <w:spacing w:line="540" w:lineRule="exact"/>
        <w:ind w:right="-99" w:firstLine="624" w:firstLineChars="200"/>
        <w:jc w:val="both"/>
        <w:rPr>
          <w:rStyle w:val="12"/>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kern w:val="2"/>
          <w:sz w:val="32"/>
          <w:szCs w:val="32"/>
          <w:lang w:val="en-US" w:eastAsia="zh-CN" w:bidi="ar-SA"/>
        </w:rPr>
        <w:t>（</w:t>
      </w:r>
      <w:r>
        <w:rPr>
          <w:rFonts w:hint="eastAsia" w:cs="Times New Roman"/>
          <w:kern w:val="2"/>
          <w:sz w:val="32"/>
          <w:szCs w:val="32"/>
          <w:lang w:val="en-US" w:eastAsia="zh-CN" w:bidi="ar-SA"/>
        </w:rPr>
        <w:t>4</w:t>
      </w:r>
      <w:r>
        <w:rPr>
          <w:rFonts w:hint="eastAsia" w:ascii="Times New Roman" w:hAnsi="Times New Roman" w:eastAsia="仿宋_GB2312" w:cs="Times New Roman"/>
          <w:kern w:val="2"/>
          <w:sz w:val="32"/>
          <w:szCs w:val="32"/>
          <w:lang w:val="en-US" w:eastAsia="zh-CN" w:bidi="ar-SA"/>
        </w:rPr>
        <w:t>）</w:t>
      </w:r>
      <w:r>
        <w:rPr>
          <w:rStyle w:val="12"/>
          <w:rFonts w:hint="eastAsia" w:ascii="Times New Roman" w:hAnsi="Times New Roman" w:eastAsia="仿宋_GB2312" w:cs="Times New Roman"/>
          <w:b/>
          <w:bCs/>
          <w:sz w:val="32"/>
          <w:szCs w:val="32"/>
          <w:lang w:val="en-US" w:eastAsia="zh-CN"/>
        </w:rPr>
        <w:t>2026年7月10日前</w:t>
      </w:r>
      <w:r>
        <w:rPr>
          <w:rStyle w:val="12"/>
          <w:rFonts w:hint="eastAsia" w:ascii="Times New Roman" w:hAnsi="Times New Roman" w:eastAsia="仿宋_GB2312" w:cs="Times New Roman"/>
          <w:sz w:val="32"/>
          <w:szCs w:val="32"/>
          <w:lang w:val="en-US" w:eastAsia="zh-CN"/>
        </w:rPr>
        <w:t>，答辩</w:t>
      </w:r>
      <w:r>
        <w:rPr>
          <w:rStyle w:val="12"/>
          <w:rFonts w:hint="eastAsia" w:ascii="Times New Roman" w:hAnsi="Times New Roman" w:eastAsia="仿宋_GB2312" w:cs="Times New Roman"/>
          <w:sz w:val="32"/>
          <w:szCs w:val="32"/>
          <w:lang w:eastAsia="zh-CN"/>
        </w:rPr>
        <w:t>完成后，研究生</w:t>
      </w:r>
      <w:r>
        <w:rPr>
          <w:rStyle w:val="12"/>
          <w:rFonts w:hint="eastAsia" w:ascii="Times New Roman" w:hAnsi="Times New Roman" w:eastAsia="仿宋_GB2312" w:cs="Times New Roman"/>
          <w:sz w:val="32"/>
          <w:szCs w:val="32"/>
          <w:lang w:val="en-US" w:eastAsia="zh-CN"/>
        </w:rPr>
        <w:t>在</w:t>
      </w:r>
      <w:r>
        <w:rPr>
          <w:rStyle w:val="12"/>
          <w:rFonts w:hint="eastAsia" w:ascii="Times New Roman" w:hAnsi="Times New Roman" w:eastAsia="仿宋_GB2312" w:cs="Times New Roman"/>
          <w:sz w:val="32"/>
          <w:szCs w:val="32"/>
          <w:lang w:eastAsia="zh-CN"/>
        </w:rPr>
        <w:t>“中山大学研究生教育管理平台”，上传</w:t>
      </w:r>
      <w:r>
        <w:rPr>
          <w:rStyle w:val="12"/>
          <w:rFonts w:hint="eastAsia" w:ascii="Times New Roman" w:hAnsi="Times New Roman" w:eastAsia="仿宋_GB2312" w:cs="Times New Roman"/>
          <w:b/>
          <w:bCs/>
          <w:sz w:val="32"/>
          <w:szCs w:val="32"/>
          <w:lang w:val="en-US" w:eastAsia="zh-CN"/>
        </w:rPr>
        <w:t>修改后</w:t>
      </w:r>
      <w:r>
        <w:rPr>
          <w:rStyle w:val="12"/>
          <w:rFonts w:hint="eastAsia" w:ascii="Times New Roman" w:hAnsi="Times New Roman" w:eastAsia="仿宋_GB2312" w:cs="Times New Roman"/>
          <w:sz w:val="32"/>
          <w:szCs w:val="32"/>
          <w:lang w:val="en-US" w:eastAsia="zh-CN"/>
        </w:rPr>
        <w:t>的中期</w:t>
      </w:r>
      <w:r>
        <w:rPr>
          <w:rStyle w:val="12"/>
          <w:rFonts w:hint="eastAsia" w:ascii="Times New Roman" w:hAnsi="Times New Roman" w:eastAsia="仿宋_GB2312" w:cs="Times New Roman"/>
          <w:sz w:val="32"/>
          <w:szCs w:val="32"/>
          <w:lang w:eastAsia="zh-CN"/>
        </w:rPr>
        <w:t>报告（个人和导师签字）</w:t>
      </w:r>
      <w:r>
        <w:rPr>
          <w:rStyle w:val="12"/>
          <w:rFonts w:hint="eastAsia" w:ascii="Times New Roman" w:hAnsi="Times New Roman" w:eastAsia="仿宋_GB2312" w:cs="Times New Roman"/>
          <w:sz w:val="32"/>
          <w:szCs w:val="32"/>
          <w:lang w:val="en-US" w:eastAsia="zh-CN"/>
        </w:rPr>
        <w:t>、研究</w:t>
      </w:r>
      <w:r>
        <w:rPr>
          <w:rStyle w:val="12"/>
          <w:rFonts w:hint="eastAsia" w:ascii="Times New Roman" w:hAnsi="Times New Roman" w:eastAsia="仿宋_GB2312" w:cs="Times New Roman"/>
          <w:sz w:val="32"/>
          <w:szCs w:val="32"/>
          <w:lang w:eastAsia="zh-CN"/>
        </w:rPr>
        <w:t>生导师、</w:t>
      </w:r>
      <w:r>
        <w:rPr>
          <w:rStyle w:val="12"/>
          <w:rFonts w:hint="eastAsia" w:ascii="Times New Roman" w:hAnsi="Times New Roman" w:eastAsia="仿宋_GB2312" w:cs="Times New Roman"/>
          <w:sz w:val="32"/>
          <w:szCs w:val="32"/>
          <w:lang w:val="en-US" w:eastAsia="zh-CN"/>
        </w:rPr>
        <w:t>院系</w:t>
      </w:r>
      <w:r>
        <w:rPr>
          <w:rStyle w:val="12"/>
          <w:rFonts w:hint="eastAsia" w:ascii="Times New Roman" w:hAnsi="Times New Roman" w:eastAsia="仿宋_GB2312" w:cs="Times New Roman"/>
          <w:sz w:val="32"/>
          <w:szCs w:val="32"/>
          <w:lang w:eastAsia="zh-CN"/>
        </w:rPr>
        <w:t>审核通过后完成</w:t>
      </w:r>
      <w:r>
        <w:rPr>
          <w:rStyle w:val="12"/>
          <w:rFonts w:hint="eastAsia" w:ascii="Times New Roman" w:hAnsi="Times New Roman" w:eastAsia="仿宋_GB2312" w:cs="Times New Roman"/>
          <w:sz w:val="32"/>
          <w:szCs w:val="32"/>
          <w:lang w:val="en-US" w:eastAsia="zh-CN"/>
        </w:rPr>
        <w:t>中期考核</w:t>
      </w:r>
      <w:r>
        <w:rPr>
          <w:rStyle w:val="12"/>
          <w:rFonts w:hint="eastAsia" w:ascii="Times New Roman" w:hAnsi="Times New Roman" w:eastAsia="仿宋_GB2312" w:cs="Times New Roman"/>
          <w:sz w:val="32"/>
          <w:szCs w:val="32"/>
          <w:lang w:eastAsia="zh-CN"/>
        </w:rPr>
        <w:t>，</w:t>
      </w:r>
      <w:r>
        <w:rPr>
          <w:rStyle w:val="12"/>
          <w:rFonts w:hint="eastAsia" w:ascii="Times New Roman" w:hAnsi="Times New Roman" w:eastAsia="仿宋_GB2312" w:cs="Times New Roman"/>
          <w:sz w:val="32"/>
          <w:szCs w:val="32"/>
          <w:lang w:val="en-US" w:eastAsia="zh-CN"/>
        </w:rPr>
        <w:t>系统关闭</w:t>
      </w:r>
      <w:r>
        <w:rPr>
          <w:rStyle w:val="12"/>
          <w:rFonts w:hint="eastAsia" w:ascii="Times New Roman" w:hAnsi="Times New Roman" w:eastAsia="仿宋_GB2312" w:cs="Times New Roman"/>
          <w:sz w:val="32"/>
          <w:szCs w:val="32"/>
          <w:lang w:eastAsia="zh-CN"/>
        </w:rPr>
        <w:t>。</w:t>
      </w:r>
    </w:p>
    <w:p w14:paraId="4FD8E821">
      <w:pPr>
        <w:spacing w:line="540" w:lineRule="exact"/>
        <w:ind w:right="-99" w:firstLine="624" w:firstLineChars="200"/>
        <w:jc w:val="both"/>
        <w:rPr>
          <w:rStyle w:val="12"/>
          <w:rFonts w:hint="eastAsia" w:hAnsi="Courier New" w:eastAsia="黑体" w:cs="Times New Roman"/>
          <w:sz w:val="32"/>
          <w:szCs w:val="32"/>
          <w:lang w:val="en-US" w:eastAsia="zh-CN"/>
        </w:rPr>
      </w:pPr>
      <w:r>
        <w:rPr>
          <w:rStyle w:val="12"/>
          <w:rFonts w:hint="eastAsia" w:hAnsi="Courier New" w:eastAsia="黑体" w:cs="Times New Roman"/>
          <w:sz w:val="32"/>
          <w:szCs w:val="32"/>
          <w:lang w:val="en-US" w:eastAsia="zh-CN"/>
        </w:rPr>
        <w:t>四、考核结果</w:t>
      </w:r>
    </w:p>
    <w:p w14:paraId="6D239054">
      <w:pPr>
        <w:spacing w:line="540" w:lineRule="exact"/>
        <w:ind w:right="-99" w:firstLine="624" w:firstLineChars="200"/>
        <w:jc w:val="both"/>
        <w:rPr>
          <w:rStyle w:val="12"/>
          <w:rFonts w:hint="default" w:ascii="Times New Roman" w:hAnsi="Times New Roman" w:eastAsia="仿宋_GB2312" w:cs="Times New Roman"/>
          <w:sz w:val="32"/>
          <w:szCs w:val="32"/>
          <w:lang w:val="en-US" w:eastAsia="zh-CN"/>
        </w:rPr>
      </w:pPr>
      <w:r>
        <w:rPr>
          <w:rStyle w:val="12"/>
          <w:rFonts w:hint="eastAsia" w:ascii="Times New Roman" w:hAnsi="Times New Roman" w:eastAsia="仿宋_GB2312" w:cs="Times New Roman"/>
          <w:sz w:val="32"/>
          <w:szCs w:val="32"/>
          <w:lang w:val="en-US" w:eastAsia="zh-CN"/>
        </w:rPr>
        <w:t>答辩专家小组根据柔性电子学院研究生学位论文中期报告评分细则表（附件5）进行给分，由组长汇总分数，完成柔性电子学院研究生中期考核答辩记录表（附件4）</w:t>
      </w:r>
      <w:r>
        <w:rPr>
          <w:rStyle w:val="12"/>
          <w:rFonts w:hint="eastAsia" w:cs="Times New Roman"/>
          <w:sz w:val="32"/>
          <w:szCs w:val="32"/>
          <w:lang w:val="en-US" w:eastAsia="zh-CN"/>
        </w:rPr>
        <w:t>。</w:t>
      </w:r>
      <w:r>
        <w:rPr>
          <w:rStyle w:val="12"/>
          <w:rFonts w:hint="eastAsia" w:ascii="Times New Roman" w:hAnsi="Times New Roman" w:eastAsia="仿宋_GB2312" w:cs="Times New Roman"/>
          <w:sz w:val="32"/>
          <w:szCs w:val="32"/>
          <w:lang w:val="en-US" w:eastAsia="zh-CN"/>
        </w:rPr>
        <w:t>答辩后将中期考核答辩记录表（附件4）、评分细则表（附件5）交理学园812办公室王老师处。</w:t>
      </w:r>
    </w:p>
    <w:p w14:paraId="55896A21">
      <w:pPr>
        <w:spacing w:line="540" w:lineRule="exact"/>
        <w:ind w:right="-99" w:firstLine="624" w:firstLineChars="200"/>
        <w:jc w:val="both"/>
        <w:rPr>
          <w:rStyle w:val="12"/>
          <w:rFonts w:hint="eastAsia" w:ascii="Times New Roman" w:hAnsi="Times New Roman" w:eastAsia="仿宋_GB2312" w:cs="Times New Roman"/>
          <w:sz w:val="32"/>
          <w:szCs w:val="32"/>
          <w:lang w:eastAsia="zh-CN"/>
        </w:rPr>
      </w:pPr>
      <w:r>
        <w:rPr>
          <w:rStyle w:val="12"/>
          <w:rFonts w:hint="eastAsia" w:ascii="Times New Roman" w:hAnsi="Times New Roman" w:eastAsia="仿宋_GB2312" w:cs="Times New Roman"/>
          <w:sz w:val="32"/>
          <w:szCs w:val="32"/>
          <w:lang w:eastAsia="zh-CN"/>
        </w:rPr>
        <w:t>（1）</w:t>
      </w:r>
      <w:r>
        <w:rPr>
          <w:rStyle w:val="12"/>
          <w:rFonts w:hint="eastAsia" w:ascii="Times New Roman" w:hAnsi="Times New Roman" w:eastAsia="仿宋_GB2312" w:cs="Times New Roman"/>
          <w:sz w:val="32"/>
          <w:szCs w:val="32"/>
          <w:lang w:val="en-US" w:eastAsia="zh-CN"/>
        </w:rPr>
        <w:t>分数大于等于85，通过中期考核（需小修）：研究进展良好，需微调中期报告；</w:t>
      </w:r>
    </w:p>
    <w:p w14:paraId="1362D928">
      <w:pPr>
        <w:spacing w:line="540" w:lineRule="exact"/>
        <w:ind w:right="-99" w:firstLine="624" w:firstLineChars="200"/>
        <w:jc w:val="both"/>
        <w:rPr>
          <w:rStyle w:val="12"/>
          <w:rFonts w:hint="eastAsia" w:ascii="Times New Roman" w:hAnsi="Times New Roman" w:eastAsia="仿宋_GB2312" w:cs="Times New Roman"/>
          <w:sz w:val="32"/>
          <w:szCs w:val="32"/>
          <w:lang w:val="en-US" w:eastAsia="zh-CN"/>
        </w:rPr>
      </w:pPr>
      <w:r>
        <w:rPr>
          <w:rStyle w:val="12"/>
          <w:rFonts w:hint="default" w:ascii="Times New Roman" w:hAnsi="Times New Roman" w:eastAsia="仿宋_GB2312" w:cs="Times New Roman"/>
          <w:sz w:val="32"/>
          <w:szCs w:val="32"/>
          <w:lang w:eastAsia="zh-CN"/>
        </w:rPr>
        <w:t>（</w:t>
      </w:r>
      <w:r>
        <w:rPr>
          <w:rStyle w:val="12"/>
          <w:rFonts w:hint="default" w:ascii="Times New Roman" w:hAnsi="Times New Roman" w:eastAsia="仿宋_GB2312" w:cs="Times New Roman"/>
          <w:sz w:val="32"/>
          <w:szCs w:val="32"/>
          <w:lang w:val="en-US" w:eastAsia="zh-CN"/>
        </w:rPr>
        <w:t>2</w:t>
      </w:r>
      <w:r>
        <w:rPr>
          <w:rStyle w:val="12"/>
          <w:rFonts w:hint="default" w:ascii="Times New Roman" w:hAnsi="Times New Roman" w:eastAsia="仿宋_GB2312" w:cs="Times New Roman"/>
          <w:sz w:val="32"/>
          <w:szCs w:val="32"/>
          <w:lang w:eastAsia="zh-CN"/>
        </w:rPr>
        <w:t>）</w:t>
      </w:r>
      <w:r>
        <w:rPr>
          <w:rStyle w:val="12"/>
          <w:rFonts w:hint="eastAsia" w:ascii="Times New Roman" w:hAnsi="Times New Roman" w:eastAsia="仿宋_GB2312" w:cs="Times New Roman"/>
          <w:sz w:val="32"/>
          <w:szCs w:val="32"/>
          <w:lang w:val="en-US" w:eastAsia="zh-CN"/>
        </w:rPr>
        <w:t>分数大于等于70，</w:t>
      </w:r>
      <w:r>
        <w:rPr>
          <w:rStyle w:val="12"/>
          <w:rFonts w:hint="eastAsia" w:ascii="Times New Roman" w:hAnsi="Times New Roman" w:eastAsia="仿宋_GB2312" w:cs="Times New Roman"/>
          <w:sz w:val="32"/>
          <w:szCs w:val="32"/>
          <w:lang w:eastAsia="zh-CN"/>
        </w:rPr>
        <w:t>通过</w:t>
      </w:r>
      <w:r>
        <w:rPr>
          <w:rStyle w:val="12"/>
          <w:rFonts w:hint="eastAsia" w:ascii="Times New Roman" w:hAnsi="Times New Roman" w:eastAsia="仿宋_GB2312" w:cs="Times New Roman"/>
          <w:sz w:val="32"/>
          <w:szCs w:val="32"/>
          <w:lang w:val="en-US" w:eastAsia="zh-CN"/>
        </w:rPr>
        <w:t>中期考核，但研究存在问题，需进一步优化研究计划并修改中期报告；</w:t>
      </w:r>
    </w:p>
    <w:p w14:paraId="1DCC4D00">
      <w:pPr>
        <w:spacing w:line="540" w:lineRule="exact"/>
        <w:ind w:right="-99" w:firstLine="624" w:firstLineChars="200"/>
        <w:jc w:val="both"/>
        <w:rPr>
          <w:rStyle w:val="12"/>
          <w:rFonts w:hint="eastAsia" w:ascii="Times New Roman" w:hAnsi="Times New Roman" w:eastAsia="仿宋_GB2312" w:cs="Times New Roman"/>
          <w:sz w:val="32"/>
          <w:szCs w:val="32"/>
          <w:lang w:val="en-US" w:eastAsia="zh-CN"/>
        </w:rPr>
      </w:pPr>
      <w:r>
        <w:rPr>
          <w:rStyle w:val="12"/>
          <w:rFonts w:hint="default" w:ascii="Times New Roman" w:hAnsi="Times New Roman" w:eastAsia="仿宋_GB2312" w:cs="Times New Roman"/>
          <w:sz w:val="32"/>
          <w:szCs w:val="32"/>
          <w:lang w:eastAsia="zh-CN"/>
        </w:rPr>
        <w:t>（</w:t>
      </w:r>
      <w:r>
        <w:rPr>
          <w:rStyle w:val="12"/>
          <w:rFonts w:hint="default" w:ascii="Times New Roman" w:hAnsi="Times New Roman" w:eastAsia="仿宋_GB2312" w:cs="Times New Roman"/>
          <w:sz w:val="32"/>
          <w:szCs w:val="32"/>
          <w:lang w:val="en-US" w:eastAsia="zh-CN"/>
        </w:rPr>
        <w:t>3</w:t>
      </w:r>
      <w:r>
        <w:rPr>
          <w:rStyle w:val="12"/>
          <w:rFonts w:hint="default" w:ascii="Times New Roman" w:hAnsi="Times New Roman" w:eastAsia="仿宋_GB2312" w:cs="Times New Roman"/>
          <w:sz w:val="32"/>
          <w:szCs w:val="32"/>
          <w:lang w:eastAsia="zh-CN"/>
        </w:rPr>
        <w:t>）</w:t>
      </w:r>
      <w:r>
        <w:rPr>
          <w:rStyle w:val="12"/>
          <w:rFonts w:hint="eastAsia" w:ascii="Times New Roman" w:hAnsi="Times New Roman" w:eastAsia="仿宋_GB2312" w:cs="Times New Roman"/>
          <w:sz w:val="32"/>
          <w:szCs w:val="32"/>
          <w:lang w:val="en-US" w:eastAsia="zh-CN"/>
        </w:rPr>
        <w:t>分数在69~60，</w:t>
      </w:r>
      <w:r>
        <w:rPr>
          <w:rStyle w:val="12"/>
          <w:rFonts w:hint="eastAsia" w:ascii="Times New Roman" w:hAnsi="Times New Roman" w:eastAsia="仿宋_GB2312" w:cs="Times New Roman"/>
          <w:sz w:val="32"/>
          <w:szCs w:val="32"/>
          <w:lang w:eastAsia="zh-CN"/>
        </w:rPr>
        <w:t>重新考核：研究进展严重滞后，需在规定时间内重新完成</w:t>
      </w:r>
      <w:r>
        <w:rPr>
          <w:rStyle w:val="12"/>
          <w:rFonts w:hint="eastAsia" w:ascii="Times New Roman" w:hAnsi="Times New Roman" w:eastAsia="仿宋_GB2312" w:cs="Times New Roman"/>
          <w:sz w:val="32"/>
          <w:szCs w:val="32"/>
          <w:lang w:val="en-US" w:eastAsia="zh-CN"/>
        </w:rPr>
        <w:t>中期</w:t>
      </w:r>
      <w:r>
        <w:rPr>
          <w:rStyle w:val="12"/>
          <w:rFonts w:hint="eastAsia" w:ascii="Times New Roman" w:hAnsi="Times New Roman" w:eastAsia="仿宋_GB2312" w:cs="Times New Roman"/>
          <w:sz w:val="32"/>
          <w:szCs w:val="32"/>
          <w:lang w:eastAsia="zh-CN"/>
        </w:rPr>
        <w:t>考核。</w:t>
      </w:r>
    </w:p>
    <w:p w14:paraId="688AD4CD">
      <w:pPr>
        <w:spacing w:line="540" w:lineRule="exact"/>
        <w:ind w:right="-99" w:firstLine="624" w:firstLineChars="200"/>
        <w:jc w:val="both"/>
        <w:rPr>
          <w:rStyle w:val="12"/>
          <w:rFonts w:hint="eastAsia" w:ascii="Times New Roman" w:hAnsi="Times New Roman" w:eastAsia="仿宋_GB2312" w:cs="Times New Roman"/>
          <w:sz w:val="32"/>
          <w:szCs w:val="32"/>
          <w:lang w:eastAsia="zh-CN"/>
        </w:rPr>
      </w:pPr>
      <w:r>
        <w:rPr>
          <w:rStyle w:val="12"/>
          <w:rFonts w:hint="default" w:ascii="Times New Roman" w:hAnsi="Times New Roman" w:eastAsia="仿宋_GB2312" w:cs="Times New Roman"/>
          <w:sz w:val="32"/>
          <w:szCs w:val="32"/>
          <w:lang w:eastAsia="zh-CN"/>
        </w:rPr>
        <w:t>（</w:t>
      </w:r>
      <w:r>
        <w:rPr>
          <w:rStyle w:val="12"/>
          <w:rFonts w:hint="default" w:ascii="Times New Roman" w:hAnsi="Times New Roman" w:eastAsia="仿宋_GB2312" w:cs="Times New Roman"/>
          <w:sz w:val="32"/>
          <w:szCs w:val="32"/>
          <w:lang w:val="en-US" w:eastAsia="zh-CN"/>
        </w:rPr>
        <w:t>4</w:t>
      </w:r>
      <w:r>
        <w:rPr>
          <w:rStyle w:val="12"/>
          <w:rFonts w:hint="default" w:ascii="Times New Roman" w:hAnsi="Times New Roman" w:eastAsia="仿宋_GB2312" w:cs="Times New Roman"/>
          <w:sz w:val="32"/>
          <w:szCs w:val="32"/>
          <w:lang w:eastAsia="zh-CN"/>
        </w:rPr>
        <w:t>）</w:t>
      </w:r>
      <w:r>
        <w:rPr>
          <w:rStyle w:val="12"/>
          <w:rFonts w:hint="eastAsia" w:ascii="Times New Roman" w:hAnsi="Times New Roman" w:eastAsia="仿宋_GB2312" w:cs="Times New Roman"/>
          <w:sz w:val="32"/>
          <w:szCs w:val="32"/>
          <w:lang w:val="en-US" w:eastAsia="zh-CN"/>
        </w:rPr>
        <w:t>分数小于60，</w:t>
      </w:r>
      <w:r>
        <w:rPr>
          <w:rStyle w:val="12"/>
          <w:rFonts w:hint="eastAsia" w:ascii="Times New Roman" w:hAnsi="Times New Roman" w:eastAsia="仿宋_GB2312" w:cs="Times New Roman"/>
          <w:sz w:val="32"/>
          <w:szCs w:val="32"/>
          <w:lang w:eastAsia="zh-CN"/>
        </w:rPr>
        <w:t>未通过</w:t>
      </w:r>
      <w:r>
        <w:rPr>
          <w:rStyle w:val="12"/>
          <w:rFonts w:hint="eastAsia" w:ascii="Times New Roman" w:hAnsi="Times New Roman" w:eastAsia="仿宋_GB2312" w:cs="Times New Roman"/>
          <w:sz w:val="32"/>
          <w:szCs w:val="32"/>
          <w:lang w:val="en-US" w:eastAsia="zh-CN"/>
        </w:rPr>
        <w:t>中期考核，研</w:t>
      </w:r>
      <w:r>
        <w:rPr>
          <w:rStyle w:val="12"/>
          <w:rFonts w:hint="eastAsia" w:ascii="Times New Roman" w:hAnsi="Times New Roman" w:eastAsia="仿宋_GB2312" w:cs="Times New Roman"/>
          <w:sz w:val="32"/>
          <w:szCs w:val="32"/>
          <w:lang w:eastAsia="zh-CN"/>
        </w:rPr>
        <w:t>究无实质性进展，按学籍管理有关规定作退学处理</w:t>
      </w:r>
      <w:r>
        <w:rPr>
          <w:rStyle w:val="12"/>
          <w:rFonts w:hint="eastAsia" w:cs="Times New Roman"/>
          <w:sz w:val="32"/>
          <w:szCs w:val="32"/>
          <w:lang w:eastAsia="zh-CN"/>
        </w:rPr>
        <w:t>。</w:t>
      </w:r>
    </w:p>
    <w:p w14:paraId="47063A62">
      <w:pPr>
        <w:spacing w:line="540" w:lineRule="exact"/>
        <w:ind w:right="-99" w:firstLine="624" w:firstLineChars="200"/>
        <w:jc w:val="both"/>
        <w:rPr>
          <w:rStyle w:val="12"/>
          <w:rFonts w:hint="eastAsia" w:hAnsi="Courier New" w:eastAsia="黑体" w:cs="Times New Roman"/>
          <w:sz w:val="32"/>
          <w:szCs w:val="32"/>
          <w:lang w:val="en-US" w:eastAsia="zh-CN"/>
        </w:rPr>
      </w:pPr>
      <w:r>
        <w:rPr>
          <w:rStyle w:val="12"/>
          <w:rFonts w:hint="eastAsia" w:hAnsi="Courier New" w:eastAsia="黑体" w:cs="Times New Roman"/>
          <w:sz w:val="32"/>
          <w:szCs w:val="32"/>
          <w:lang w:val="en-US" w:eastAsia="zh-CN"/>
        </w:rPr>
        <w:t>五、其他说明</w:t>
      </w:r>
    </w:p>
    <w:p w14:paraId="1251334B">
      <w:pPr>
        <w:spacing w:line="540" w:lineRule="exact"/>
        <w:ind w:right="-99" w:firstLine="624" w:firstLineChars="200"/>
        <w:jc w:val="both"/>
        <w:rPr>
          <w:rFonts w:hint="eastAsia"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   为加强和规范研究生培养过程管理，研究生</w:t>
      </w:r>
      <w:r>
        <w:rPr>
          <w:rFonts w:hint="eastAsia" w:cs="Times New Roman"/>
          <w:color w:val="000000" w:themeColor="text1"/>
          <w:szCs w:val="32"/>
          <w:lang w:val="en-US" w:eastAsia="zh-CN"/>
          <w14:textFill>
            <w14:solidFill>
              <w14:schemeClr w14:val="tx1"/>
            </w14:solidFill>
          </w14:textFill>
        </w:rPr>
        <w:t>中期考核</w:t>
      </w:r>
      <w:r>
        <w:rPr>
          <w:rFonts w:hint="eastAsia" w:cs="Times New Roman"/>
          <w:color w:val="000000" w:themeColor="text1"/>
          <w:szCs w:val="32"/>
          <w14:textFill>
            <w14:solidFill>
              <w14:schemeClr w14:val="tx1"/>
            </w14:solidFill>
          </w14:textFill>
        </w:rPr>
        <w:t>所有环节应通过研究生教育管理服务平台完成。未缴费、注册的学生不能进行</w:t>
      </w:r>
      <w:r>
        <w:rPr>
          <w:rFonts w:hint="eastAsia" w:cs="Times New Roman"/>
          <w:color w:val="000000" w:themeColor="text1"/>
          <w:szCs w:val="32"/>
          <w:lang w:val="en-US" w:eastAsia="zh-CN"/>
          <w14:textFill>
            <w14:solidFill>
              <w14:schemeClr w14:val="tx1"/>
            </w14:solidFill>
          </w14:textFill>
        </w:rPr>
        <w:t>中期考核</w:t>
      </w:r>
      <w:r>
        <w:rPr>
          <w:rFonts w:hint="eastAsia" w:cs="Times New Roman"/>
          <w:color w:val="000000" w:themeColor="text1"/>
          <w:szCs w:val="32"/>
          <w14:textFill>
            <w14:solidFill>
              <w14:schemeClr w14:val="tx1"/>
            </w14:solidFill>
          </w14:textFill>
        </w:rPr>
        <w:t>。</w:t>
      </w:r>
    </w:p>
    <w:p w14:paraId="4295B844">
      <w:pPr>
        <w:spacing w:line="540" w:lineRule="exact"/>
        <w:ind w:right="-99" w:firstLine="624" w:firstLineChars="200"/>
        <w:jc w:val="both"/>
        <w:rPr>
          <w:rFonts w:hint="default" w:eastAsia="仿宋_GB2312" w:cs="Times New Roman"/>
          <w:color w:val="000000" w:themeColor="text1"/>
          <w:szCs w:val="32"/>
          <w:highlight w:val="yellow"/>
          <w:lang w:val="en-US" w:eastAsia="zh-CN"/>
          <w14:textFill>
            <w14:solidFill>
              <w14:schemeClr w14:val="tx1"/>
            </w14:solidFill>
          </w14:textFill>
        </w:rPr>
      </w:pPr>
      <w:r>
        <w:rPr>
          <w:rFonts w:hint="eastAsia" w:cs="Times New Roman"/>
          <w:color w:val="000000" w:themeColor="text1"/>
          <w:szCs w:val="32"/>
          <w14:textFill>
            <w14:solidFill>
              <w14:schemeClr w14:val="tx1"/>
            </w14:solidFill>
          </w14:textFill>
        </w:rPr>
        <w:t>   </w:t>
      </w:r>
      <w:r>
        <w:rPr>
          <w:rFonts w:hint="eastAsia" w:cs="Times New Roman"/>
          <w:color w:val="000000" w:themeColor="text1"/>
          <w:szCs w:val="32"/>
          <w:highlight w:val="yellow"/>
          <w:lang w:val="en-US" w:eastAsia="zh-CN"/>
          <w14:textFill>
            <w14:solidFill>
              <w14:schemeClr w14:val="tx1"/>
            </w14:solidFill>
          </w14:textFill>
        </w:rPr>
        <w:t>研究生通过中期考核后，在后期培养过程中因故无法按计划实施的，经导师同意后可更换学位论文题目，培养单位须按规定的开题报告程序，重新为其组织开题。</w:t>
      </w:r>
    </w:p>
    <w:p w14:paraId="03D82E5F">
      <w:pPr>
        <w:spacing w:line="540" w:lineRule="exact"/>
        <w:ind w:right="-99" w:firstLine="624" w:firstLineChars="200"/>
        <w:jc w:val="both"/>
        <w:rPr>
          <w:rFonts w:hint="eastAsia"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   研究生</w:t>
      </w:r>
      <w:r>
        <w:rPr>
          <w:rFonts w:hint="eastAsia" w:cs="Times New Roman"/>
          <w:color w:val="000000" w:themeColor="text1"/>
          <w:szCs w:val="32"/>
          <w:lang w:val="en-US" w:eastAsia="zh-CN"/>
          <w14:textFill>
            <w14:solidFill>
              <w14:schemeClr w14:val="tx1"/>
            </w14:solidFill>
          </w14:textFill>
        </w:rPr>
        <w:t>中期</w:t>
      </w:r>
      <w:r>
        <w:rPr>
          <w:rFonts w:hint="eastAsia" w:cs="Times New Roman"/>
          <w:color w:val="000000" w:themeColor="text1"/>
          <w:szCs w:val="32"/>
          <w14:textFill>
            <w14:solidFill>
              <w14:schemeClr w14:val="tx1"/>
            </w14:solidFill>
          </w14:textFill>
        </w:rPr>
        <w:t>报告中涉及保密工作要求的，按国家、学校有关保密规定执行。</w:t>
      </w:r>
    </w:p>
    <w:p w14:paraId="733D5B49">
      <w:pPr>
        <w:spacing w:line="540" w:lineRule="exact"/>
        <w:ind w:right="-99" w:firstLine="624" w:firstLineChars="200"/>
        <w:jc w:val="both"/>
        <w:rPr>
          <w:rFonts w:hint="eastAsia"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   特此通知。</w:t>
      </w:r>
    </w:p>
    <w:p w14:paraId="652CA5C3">
      <w:pPr>
        <w:spacing w:line="540" w:lineRule="exact"/>
        <w:ind w:right="-99" w:firstLine="624" w:firstLineChars="200"/>
        <w:jc w:val="both"/>
        <w:rPr>
          <w:rFonts w:hint="eastAsia" w:cs="Times New Roman"/>
          <w:color w:val="000000" w:themeColor="text1"/>
          <w:szCs w:val="32"/>
          <w14:textFill>
            <w14:solidFill>
              <w14:schemeClr w14:val="tx1"/>
            </w14:solidFill>
          </w14:textFill>
        </w:rPr>
      </w:pPr>
    </w:p>
    <w:p w14:paraId="232ACD0F">
      <w:pPr>
        <w:spacing w:line="540" w:lineRule="exact"/>
        <w:ind w:right="-99"/>
        <w:outlineLvl w:val="0"/>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 xml:space="preserve">  </w:t>
      </w:r>
    </w:p>
    <w:p w14:paraId="3C098FE4">
      <w:pPr>
        <w:spacing w:line="540" w:lineRule="exact"/>
        <w:ind w:firstLine="640"/>
        <w:rPr>
          <w:rStyle w:val="12"/>
          <w:rFonts w:hint="default" w:ascii="Times New Roman" w:hAnsi="Times New Roman" w:eastAsia="仿宋_GB2312" w:cs="Times New Roman"/>
          <w:sz w:val="32"/>
          <w:szCs w:val="32"/>
        </w:rPr>
      </w:pPr>
    </w:p>
    <w:p w14:paraId="55E1F6B1">
      <w:pPr>
        <w:spacing w:line="540" w:lineRule="exact"/>
        <w:rPr>
          <w:rStyle w:val="12"/>
          <w:rFonts w:hint="default" w:ascii="Times New Roman" w:hAnsi="Times New Roman" w:eastAsia="仿宋_GB2312" w:cs="Times New Roman"/>
          <w:sz w:val="32"/>
          <w:szCs w:val="32"/>
        </w:rPr>
      </w:pPr>
      <w:r>
        <w:rPr>
          <w:rStyle w:val="12"/>
          <w:rFonts w:hint="default" w:ascii="Times New Roman" w:hAnsi="Times New Roman" w:eastAsia="仿宋_GB2312" w:cs="Times New Roman"/>
          <w:sz w:val="32"/>
          <w:szCs w:val="32"/>
        </w:rPr>
        <w:t xml:space="preserve">                              中山大学</w:t>
      </w:r>
      <w:r>
        <w:rPr>
          <w:rStyle w:val="12"/>
          <w:rFonts w:hint="eastAsia" w:ascii="Times New Roman" w:hAnsi="Times New Roman" w:eastAsia="仿宋_GB2312" w:cs="Times New Roman"/>
          <w:sz w:val="32"/>
          <w:szCs w:val="32"/>
          <w:lang w:val="en-US" w:eastAsia="zh-CN"/>
        </w:rPr>
        <w:t>柔性电子学</w:t>
      </w:r>
      <w:r>
        <w:rPr>
          <w:rStyle w:val="12"/>
          <w:rFonts w:hint="default" w:ascii="Times New Roman" w:hAnsi="Times New Roman" w:eastAsia="仿宋_GB2312" w:cs="Times New Roman"/>
          <w:sz w:val="32"/>
          <w:szCs w:val="32"/>
        </w:rPr>
        <w:t>院</w:t>
      </w:r>
    </w:p>
    <w:p w14:paraId="58C1CE79">
      <w:pPr>
        <w:spacing w:line="540" w:lineRule="exact"/>
        <w:ind w:firstLine="312" w:firstLineChars="100"/>
        <w:jc w:val="center"/>
        <w:rPr>
          <w:rStyle w:val="12"/>
          <w:rFonts w:hint="default" w:ascii="Times New Roman" w:hAnsi="Times New Roman" w:eastAsia="仿宋_GB2312" w:cs="Times New Roman"/>
          <w:sz w:val="32"/>
          <w:szCs w:val="32"/>
        </w:rPr>
      </w:pPr>
      <w:r>
        <w:rPr>
          <w:rStyle w:val="12"/>
          <w:rFonts w:hint="eastAsia" w:cs="Times New Roman"/>
          <w:sz w:val="32"/>
          <w:szCs w:val="32"/>
          <w:lang w:val="en-US" w:eastAsia="zh-CN"/>
        </w:rPr>
        <w:t xml:space="preserve">                            </w:t>
      </w:r>
      <w:r>
        <w:rPr>
          <w:rStyle w:val="12"/>
          <w:rFonts w:hint="eastAsia" w:ascii="Times New Roman" w:hAnsi="Times New Roman" w:eastAsia="仿宋_GB2312" w:cs="Times New Roman"/>
          <w:sz w:val="32"/>
          <w:szCs w:val="32"/>
          <w:lang w:val="en-US" w:eastAsia="zh-CN"/>
        </w:rPr>
        <w:t xml:space="preserve">   </w:t>
      </w:r>
      <w:r>
        <w:rPr>
          <w:rStyle w:val="12"/>
          <w:rFonts w:hint="default" w:ascii="Times New Roman" w:hAnsi="Times New Roman" w:eastAsia="仿宋_GB2312" w:cs="Times New Roman"/>
          <w:sz w:val="32"/>
          <w:szCs w:val="32"/>
        </w:rPr>
        <w:t>202</w:t>
      </w:r>
      <w:r>
        <w:rPr>
          <w:rStyle w:val="12"/>
          <w:rFonts w:hint="eastAsia" w:ascii="Times New Roman" w:hAnsi="Times New Roman" w:eastAsia="仿宋_GB2312" w:cs="Times New Roman"/>
          <w:sz w:val="32"/>
          <w:szCs w:val="32"/>
          <w:lang w:val="en-US" w:eastAsia="zh-CN"/>
        </w:rPr>
        <w:t>6</w:t>
      </w:r>
      <w:r>
        <w:rPr>
          <w:rStyle w:val="12"/>
          <w:rFonts w:hint="default" w:ascii="Times New Roman" w:hAnsi="Times New Roman" w:eastAsia="仿宋_GB2312" w:cs="Times New Roman"/>
          <w:sz w:val="32"/>
          <w:szCs w:val="32"/>
        </w:rPr>
        <w:t>年</w:t>
      </w:r>
      <w:r>
        <w:rPr>
          <w:rStyle w:val="12"/>
          <w:rFonts w:hint="eastAsia" w:ascii="Times New Roman" w:hAnsi="Times New Roman" w:eastAsia="仿宋_GB2312" w:cs="Times New Roman"/>
          <w:sz w:val="32"/>
          <w:szCs w:val="32"/>
          <w:lang w:val="en-US" w:eastAsia="zh-CN"/>
        </w:rPr>
        <w:t>3</w:t>
      </w:r>
      <w:r>
        <w:rPr>
          <w:rStyle w:val="12"/>
          <w:rFonts w:hint="default" w:ascii="Times New Roman" w:hAnsi="Times New Roman" w:eastAsia="仿宋_GB2312" w:cs="Times New Roman"/>
          <w:sz w:val="32"/>
          <w:szCs w:val="32"/>
        </w:rPr>
        <w:t>月</w:t>
      </w:r>
    </w:p>
    <w:p w14:paraId="1E1AE08F">
      <w:pPr>
        <w:rPr>
          <w:rFonts w:cs="Times New Roman"/>
        </w:rPr>
      </w:pPr>
    </w:p>
    <w:p w14:paraId="0825974F">
      <w:pPr>
        <w:rPr>
          <w:rFonts w:cs="Times New Roman"/>
        </w:rPr>
      </w:pPr>
    </w:p>
    <w:p w14:paraId="57E865F0">
      <w:pPr>
        <w:rPr>
          <w:rFonts w:cs="Times New Roman"/>
        </w:rPr>
      </w:pPr>
    </w:p>
    <w:sectPr>
      <w:footerReference r:id="rId5" w:type="default"/>
      <w:footerReference r:id="rId6" w:type="even"/>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B8BA321-C168-4E21-B4B3-2EF504AC40A6}"/>
  </w:font>
  <w:font w:name="Arial">
    <w:panose1 w:val="020B0604020202020204"/>
    <w:charset w:val="01"/>
    <w:family w:val="swiss"/>
    <w:pitch w:val="default"/>
    <w:sig w:usb0="E0002EFF" w:usb1="C000785B" w:usb2="00000009" w:usb3="00000000" w:csb0="400001FF" w:csb1="FFFF0000"/>
    <w:embedRegular r:id="rId2" w:fontKey="{3CCD565A-63A7-42C1-8354-0F71BBB3FF58}"/>
  </w:font>
  <w:font w:name="黑体">
    <w:panose1 w:val="02010609060101010101"/>
    <w:charset w:val="86"/>
    <w:family w:val="auto"/>
    <w:pitch w:val="default"/>
    <w:sig w:usb0="800002BF" w:usb1="38CF7CFA" w:usb2="00000016" w:usb3="00000000" w:csb0="00040001" w:csb1="00000000"/>
    <w:embedRegular r:id="rId3" w:fontKey="{41BF9E10-5B4A-4FBE-A31F-FB904E0E674A}"/>
  </w:font>
  <w:font w:name="Courier New">
    <w:panose1 w:val="02070309020205020404"/>
    <w:charset w:val="01"/>
    <w:family w:val="modern"/>
    <w:pitch w:val="default"/>
    <w:sig w:usb0="E0002EFF" w:usb1="C0007843" w:usb2="00000009" w:usb3="00000000" w:csb0="400001FF" w:csb1="FFFF0000"/>
    <w:embedRegular r:id="rId4" w:fontKey="{7884B8C2-4EEB-4B2C-9DEE-3387A0BAD9B4}"/>
  </w:font>
  <w:font w:name="Symbol">
    <w:panose1 w:val="05050102010706020507"/>
    <w:charset w:val="02"/>
    <w:family w:val="roman"/>
    <w:pitch w:val="default"/>
    <w:sig w:usb0="00000000" w:usb1="00000000" w:usb2="00000000" w:usb3="00000000" w:csb0="80000000" w:csb1="00000000"/>
    <w:embedRegular r:id="rId5" w:fontKey="{FDD19733-40E2-4159-BD68-86A6D7E78701}"/>
  </w:font>
  <w:font w:name="Calibri">
    <w:panose1 w:val="020F0502020204030204"/>
    <w:charset w:val="00"/>
    <w:family w:val="swiss"/>
    <w:pitch w:val="default"/>
    <w:sig w:usb0="E0002EFF" w:usb1="C000247B" w:usb2="00000009" w:usb3="00000000" w:csb0="200001FF" w:csb1="00000000"/>
    <w:embedRegular r:id="rId6" w:fontKey="{2F62FC58-670A-412E-908C-DC534164251A}"/>
  </w:font>
  <w:font w:name="仿宋_GB2312">
    <w:panose1 w:val="02010609030101010101"/>
    <w:charset w:val="86"/>
    <w:family w:val="modern"/>
    <w:pitch w:val="default"/>
    <w:sig w:usb0="00000001" w:usb1="080E0000" w:usb2="00000000" w:usb3="00000000" w:csb0="00040000" w:csb1="00000000"/>
    <w:embedRegular r:id="rId7" w:fontKey="{2D3E88B8-E3A1-49B9-8D01-7EB19E5312E1}"/>
  </w:font>
  <w:font w:name="方正小标宋简体">
    <w:panose1 w:val="02000000000000000000"/>
    <w:charset w:val="86"/>
    <w:family w:val="auto"/>
    <w:pitch w:val="default"/>
    <w:sig w:usb0="00000001" w:usb1="080E0000" w:usb2="00000000" w:usb3="00000000" w:csb0="00040000" w:csb1="00000000"/>
    <w:embedRegular r:id="rId8" w:fontKey="{1FC943FC-C2A0-4D05-B427-F845E05AEB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2060138"/>
    </w:sdtPr>
    <w:sdtEndPr>
      <w:rPr>
        <w:rFonts w:ascii="Times New Roman" w:hAnsi="Times New Roman" w:cs="Times New Roman"/>
        <w:sz w:val="28"/>
        <w:szCs w:val="28"/>
      </w:rPr>
    </w:sdtEndPr>
    <w:sdtContent>
      <w:p w14:paraId="3FB0BAEC">
        <w:pPr>
          <w:pStyle w:val="5"/>
          <w:wordWrap w:val="0"/>
          <w:ind w:right="320" w:rightChars="10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5646346"/>
    </w:sdtPr>
    <w:sdtEndPr>
      <w:rPr>
        <w:rFonts w:ascii="Times New Roman" w:hAnsi="Times New Roman" w:cs="Times New Roman"/>
        <w:sz w:val="28"/>
        <w:szCs w:val="28"/>
      </w:rPr>
    </w:sdtEndPr>
    <w:sdtContent>
      <w:p w14:paraId="24AE0E1E">
        <w:pPr>
          <w:pStyle w:val="5"/>
          <w:ind w:left="320" w:leftChars="1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embedTrueTypeFonts/>
  <w:bordersDoNotSurroundHeader w:val="0"/>
  <w:bordersDoNotSurroundFooter w:val="0"/>
  <w:attachedTemplate r:id="rId1"/>
  <w:documentProtection w:enforcement="0"/>
  <w:defaultTabStop w:val="420"/>
  <w:evenAndOddHeaders w:val="1"/>
  <w:drawingGridHorizontalSpacing w:val="156"/>
  <w:drawingGridVerticalSpacing w:val="577"/>
  <w:displayHorizontalDrawingGridEvery w:val="1"/>
  <w:displayVerticalDrawingGridEvery w:val="1"/>
  <w:noPunctuationKerning w:val="1"/>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BlMDAxMDk2OTgxNzE1MDZiY2NjOGMzNDUxNDcyMjkifQ=="/>
  </w:docVars>
  <w:rsids>
    <w:rsidRoot w:val="00CA2A9C"/>
    <w:rsid w:val="00030B15"/>
    <w:rsid w:val="00045458"/>
    <w:rsid w:val="00047AA4"/>
    <w:rsid w:val="00066D59"/>
    <w:rsid w:val="00096366"/>
    <w:rsid w:val="000D2440"/>
    <w:rsid w:val="000D6A64"/>
    <w:rsid w:val="000E3BC9"/>
    <w:rsid w:val="001001BF"/>
    <w:rsid w:val="00111158"/>
    <w:rsid w:val="001142C2"/>
    <w:rsid w:val="00120E2D"/>
    <w:rsid w:val="00137BA5"/>
    <w:rsid w:val="00140062"/>
    <w:rsid w:val="00176594"/>
    <w:rsid w:val="00180691"/>
    <w:rsid w:val="00192A77"/>
    <w:rsid w:val="001A15AC"/>
    <w:rsid w:val="001A4D7B"/>
    <w:rsid w:val="001B2074"/>
    <w:rsid w:val="001C4193"/>
    <w:rsid w:val="001C6C10"/>
    <w:rsid w:val="002003F8"/>
    <w:rsid w:val="00216360"/>
    <w:rsid w:val="00221B66"/>
    <w:rsid w:val="00222047"/>
    <w:rsid w:val="002450EB"/>
    <w:rsid w:val="00251D5E"/>
    <w:rsid w:val="00255631"/>
    <w:rsid w:val="00262190"/>
    <w:rsid w:val="00262F8B"/>
    <w:rsid w:val="00265CBA"/>
    <w:rsid w:val="00293403"/>
    <w:rsid w:val="002C22C4"/>
    <w:rsid w:val="002D2105"/>
    <w:rsid w:val="002E2842"/>
    <w:rsid w:val="002E2A09"/>
    <w:rsid w:val="002F0783"/>
    <w:rsid w:val="0030202D"/>
    <w:rsid w:val="0030219C"/>
    <w:rsid w:val="00307BB2"/>
    <w:rsid w:val="0031040F"/>
    <w:rsid w:val="00310A7F"/>
    <w:rsid w:val="00330093"/>
    <w:rsid w:val="00330A72"/>
    <w:rsid w:val="00346DDC"/>
    <w:rsid w:val="00350E84"/>
    <w:rsid w:val="003539FC"/>
    <w:rsid w:val="00387133"/>
    <w:rsid w:val="003A3701"/>
    <w:rsid w:val="003B3C50"/>
    <w:rsid w:val="003C4BE5"/>
    <w:rsid w:val="003D2FE4"/>
    <w:rsid w:val="003D4369"/>
    <w:rsid w:val="003F2F8D"/>
    <w:rsid w:val="00406824"/>
    <w:rsid w:val="00427359"/>
    <w:rsid w:val="00443523"/>
    <w:rsid w:val="004437EA"/>
    <w:rsid w:val="00445496"/>
    <w:rsid w:val="004547EE"/>
    <w:rsid w:val="00455838"/>
    <w:rsid w:val="004606A1"/>
    <w:rsid w:val="00465033"/>
    <w:rsid w:val="00470269"/>
    <w:rsid w:val="00476C37"/>
    <w:rsid w:val="00484FE5"/>
    <w:rsid w:val="004C598C"/>
    <w:rsid w:val="004C5FBC"/>
    <w:rsid w:val="004E44C6"/>
    <w:rsid w:val="005077B6"/>
    <w:rsid w:val="0051104C"/>
    <w:rsid w:val="00531687"/>
    <w:rsid w:val="0058439D"/>
    <w:rsid w:val="005A02CB"/>
    <w:rsid w:val="005D3156"/>
    <w:rsid w:val="005E1468"/>
    <w:rsid w:val="005F7485"/>
    <w:rsid w:val="005F75CC"/>
    <w:rsid w:val="00633F67"/>
    <w:rsid w:val="00661207"/>
    <w:rsid w:val="00680E17"/>
    <w:rsid w:val="006E02A1"/>
    <w:rsid w:val="006E2841"/>
    <w:rsid w:val="006E29BE"/>
    <w:rsid w:val="006F3FBB"/>
    <w:rsid w:val="007362D1"/>
    <w:rsid w:val="00745D45"/>
    <w:rsid w:val="00752794"/>
    <w:rsid w:val="00763458"/>
    <w:rsid w:val="00783C00"/>
    <w:rsid w:val="007A4031"/>
    <w:rsid w:val="007C1F24"/>
    <w:rsid w:val="007C31B7"/>
    <w:rsid w:val="007D2BC8"/>
    <w:rsid w:val="007F1A60"/>
    <w:rsid w:val="00804651"/>
    <w:rsid w:val="00805301"/>
    <w:rsid w:val="00812A08"/>
    <w:rsid w:val="0081540C"/>
    <w:rsid w:val="00821CBD"/>
    <w:rsid w:val="008331E6"/>
    <w:rsid w:val="0085406F"/>
    <w:rsid w:val="00855E17"/>
    <w:rsid w:val="0086691F"/>
    <w:rsid w:val="00885C5E"/>
    <w:rsid w:val="00886BF3"/>
    <w:rsid w:val="008A4632"/>
    <w:rsid w:val="008A57A9"/>
    <w:rsid w:val="008A7B50"/>
    <w:rsid w:val="008B55DF"/>
    <w:rsid w:val="008D223F"/>
    <w:rsid w:val="008E1356"/>
    <w:rsid w:val="008F44B5"/>
    <w:rsid w:val="008F6E56"/>
    <w:rsid w:val="00900508"/>
    <w:rsid w:val="009007FF"/>
    <w:rsid w:val="009106E6"/>
    <w:rsid w:val="0092083F"/>
    <w:rsid w:val="00921F53"/>
    <w:rsid w:val="00963964"/>
    <w:rsid w:val="00971512"/>
    <w:rsid w:val="00973519"/>
    <w:rsid w:val="0099408D"/>
    <w:rsid w:val="009E1217"/>
    <w:rsid w:val="009F21FC"/>
    <w:rsid w:val="009F7FE6"/>
    <w:rsid w:val="00A1326D"/>
    <w:rsid w:val="00A14F7B"/>
    <w:rsid w:val="00A20025"/>
    <w:rsid w:val="00A25DC7"/>
    <w:rsid w:val="00A64785"/>
    <w:rsid w:val="00A72919"/>
    <w:rsid w:val="00A87BD1"/>
    <w:rsid w:val="00A915EA"/>
    <w:rsid w:val="00AB6DEB"/>
    <w:rsid w:val="00AB7102"/>
    <w:rsid w:val="00AC4FA4"/>
    <w:rsid w:val="00AD4E46"/>
    <w:rsid w:val="00AE1174"/>
    <w:rsid w:val="00AE2F0D"/>
    <w:rsid w:val="00AF2D96"/>
    <w:rsid w:val="00B04AF2"/>
    <w:rsid w:val="00B1657A"/>
    <w:rsid w:val="00B23F9E"/>
    <w:rsid w:val="00B450EC"/>
    <w:rsid w:val="00B5012F"/>
    <w:rsid w:val="00B5597C"/>
    <w:rsid w:val="00B634C3"/>
    <w:rsid w:val="00B647F4"/>
    <w:rsid w:val="00B723C7"/>
    <w:rsid w:val="00B772B0"/>
    <w:rsid w:val="00B85E84"/>
    <w:rsid w:val="00B90646"/>
    <w:rsid w:val="00B9730B"/>
    <w:rsid w:val="00BA4932"/>
    <w:rsid w:val="00BD0D4A"/>
    <w:rsid w:val="00BE59DF"/>
    <w:rsid w:val="00BF186D"/>
    <w:rsid w:val="00BF7B90"/>
    <w:rsid w:val="00C143EB"/>
    <w:rsid w:val="00C17A79"/>
    <w:rsid w:val="00C30E21"/>
    <w:rsid w:val="00C70EB6"/>
    <w:rsid w:val="00C71999"/>
    <w:rsid w:val="00CA2A9C"/>
    <w:rsid w:val="00CB1272"/>
    <w:rsid w:val="00CB2812"/>
    <w:rsid w:val="00CB355F"/>
    <w:rsid w:val="00CC3414"/>
    <w:rsid w:val="00CC443F"/>
    <w:rsid w:val="00CF550C"/>
    <w:rsid w:val="00D0318A"/>
    <w:rsid w:val="00D12D05"/>
    <w:rsid w:val="00D136F3"/>
    <w:rsid w:val="00D22C63"/>
    <w:rsid w:val="00D27289"/>
    <w:rsid w:val="00D502D5"/>
    <w:rsid w:val="00D65E9F"/>
    <w:rsid w:val="00D7745B"/>
    <w:rsid w:val="00D9127E"/>
    <w:rsid w:val="00DA1448"/>
    <w:rsid w:val="00DB2D59"/>
    <w:rsid w:val="00DC5C3D"/>
    <w:rsid w:val="00DD0D46"/>
    <w:rsid w:val="00DD29A6"/>
    <w:rsid w:val="00DD4F87"/>
    <w:rsid w:val="00DD7F6F"/>
    <w:rsid w:val="00DE1946"/>
    <w:rsid w:val="00DE4C91"/>
    <w:rsid w:val="00DF07D8"/>
    <w:rsid w:val="00DF149D"/>
    <w:rsid w:val="00E04624"/>
    <w:rsid w:val="00E22463"/>
    <w:rsid w:val="00E23288"/>
    <w:rsid w:val="00E24535"/>
    <w:rsid w:val="00E33465"/>
    <w:rsid w:val="00E34E53"/>
    <w:rsid w:val="00E37E7D"/>
    <w:rsid w:val="00E47A39"/>
    <w:rsid w:val="00E50372"/>
    <w:rsid w:val="00E546B9"/>
    <w:rsid w:val="00E55DFE"/>
    <w:rsid w:val="00E81587"/>
    <w:rsid w:val="00E85A0E"/>
    <w:rsid w:val="00E877E1"/>
    <w:rsid w:val="00E97BEC"/>
    <w:rsid w:val="00EF0F70"/>
    <w:rsid w:val="00F02A1E"/>
    <w:rsid w:val="00F10BD3"/>
    <w:rsid w:val="00F17973"/>
    <w:rsid w:val="00F27225"/>
    <w:rsid w:val="00F31922"/>
    <w:rsid w:val="00F34512"/>
    <w:rsid w:val="00F457B7"/>
    <w:rsid w:val="00F52ABD"/>
    <w:rsid w:val="00F5676A"/>
    <w:rsid w:val="00F64E98"/>
    <w:rsid w:val="00F83420"/>
    <w:rsid w:val="00F93C9F"/>
    <w:rsid w:val="00F952E4"/>
    <w:rsid w:val="00FB371D"/>
    <w:rsid w:val="00FB4430"/>
    <w:rsid w:val="00FD561B"/>
    <w:rsid w:val="00FF1E97"/>
    <w:rsid w:val="00FF46BF"/>
    <w:rsid w:val="019D73AC"/>
    <w:rsid w:val="01FE68D7"/>
    <w:rsid w:val="02201993"/>
    <w:rsid w:val="02201B0C"/>
    <w:rsid w:val="03634626"/>
    <w:rsid w:val="050C6DD3"/>
    <w:rsid w:val="057272E7"/>
    <w:rsid w:val="06A44D39"/>
    <w:rsid w:val="097E14B2"/>
    <w:rsid w:val="0CCE2638"/>
    <w:rsid w:val="0ED34C4A"/>
    <w:rsid w:val="0F184516"/>
    <w:rsid w:val="0F20161D"/>
    <w:rsid w:val="105F7F23"/>
    <w:rsid w:val="106C0B1D"/>
    <w:rsid w:val="11555D57"/>
    <w:rsid w:val="121A67F7"/>
    <w:rsid w:val="124B69B1"/>
    <w:rsid w:val="12CC1E0B"/>
    <w:rsid w:val="12EA45E4"/>
    <w:rsid w:val="13525722"/>
    <w:rsid w:val="15EA576B"/>
    <w:rsid w:val="16EA0FED"/>
    <w:rsid w:val="17760B87"/>
    <w:rsid w:val="18912BAA"/>
    <w:rsid w:val="18B16D0B"/>
    <w:rsid w:val="18EC460E"/>
    <w:rsid w:val="18F2402A"/>
    <w:rsid w:val="1B502E04"/>
    <w:rsid w:val="1B516FBC"/>
    <w:rsid w:val="1B791835"/>
    <w:rsid w:val="1BD069FF"/>
    <w:rsid w:val="1C0D3E62"/>
    <w:rsid w:val="1CAC2742"/>
    <w:rsid w:val="1CB979D0"/>
    <w:rsid w:val="209B6D55"/>
    <w:rsid w:val="21246D4B"/>
    <w:rsid w:val="2172742D"/>
    <w:rsid w:val="22887962"/>
    <w:rsid w:val="23710B22"/>
    <w:rsid w:val="238360E4"/>
    <w:rsid w:val="23DC264B"/>
    <w:rsid w:val="243D55E9"/>
    <w:rsid w:val="24535E9D"/>
    <w:rsid w:val="25616C3F"/>
    <w:rsid w:val="25C11207"/>
    <w:rsid w:val="25C428AA"/>
    <w:rsid w:val="25D7633C"/>
    <w:rsid w:val="26964247"/>
    <w:rsid w:val="271E71B5"/>
    <w:rsid w:val="27207725"/>
    <w:rsid w:val="279B588D"/>
    <w:rsid w:val="28F33A11"/>
    <w:rsid w:val="2B2B18A7"/>
    <w:rsid w:val="2DAE75F4"/>
    <w:rsid w:val="2E620EB2"/>
    <w:rsid w:val="2FC204DA"/>
    <w:rsid w:val="31101099"/>
    <w:rsid w:val="3159659D"/>
    <w:rsid w:val="31A6496B"/>
    <w:rsid w:val="32170199"/>
    <w:rsid w:val="33062754"/>
    <w:rsid w:val="33977850"/>
    <w:rsid w:val="34701929"/>
    <w:rsid w:val="3A43428E"/>
    <w:rsid w:val="3C157564"/>
    <w:rsid w:val="3C3C71E7"/>
    <w:rsid w:val="3CDC535E"/>
    <w:rsid w:val="3D0A5E55"/>
    <w:rsid w:val="3D170526"/>
    <w:rsid w:val="3DD60F75"/>
    <w:rsid w:val="3E59036B"/>
    <w:rsid w:val="3EF73743"/>
    <w:rsid w:val="405045F3"/>
    <w:rsid w:val="40EF1158"/>
    <w:rsid w:val="413B7562"/>
    <w:rsid w:val="416048F4"/>
    <w:rsid w:val="43EF2D90"/>
    <w:rsid w:val="4487121B"/>
    <w:rsid w:val="4535396F"/>
    <w:rsid w:val="4550785F"/>
    <w:rsid w:val="465340C3"/>
    <w:rsid w:val="4C4F6AC2"/>
    <w:rsid w:val="4C9814EE"/>
    <w:rsid w:val="4CDB65A8"/>
    <w:rsid w:val="4EFD2573"/>
    <w:rsid w:val="4F36622A"/>
    <w:rsid w:val="4FBA7E9C"/>
    <w:rsid w:val="4FDF015D"/>
    <w:rsid w:val="51E657D3"/>
    <w:rsid w:val="520C2BDC"/>
    <w:rsid w:val="526861E8"/>
    <w:rsid w:val="542631B6"/>
    <w:rsid w:val="57A777B2"/>
    <w:rsid w:val="58580AAD"/>
    <w:rsid w:val="59FC32B3"/>
    <w:rsid w:val="5A922578"/>
    <w:rsid w:val="5B9B50D2"/>
    <w:rsid w:val="5E16137A"/>
    <w:rsid w:val="5E510478"/>
    <w:rsid w:val="5EC40C4A"/>
    <w:rsid w:val="605E0C2A"/>
    <w:rsid w:val="60E90E3C"/>
    <w:rsid w:val="61C774F6"/>
    <w:rsid w:val="631A3E21"/>
    <w:rsid w:val="63D95197"/>
    <w:rsid w:val="66A17AC3"/>
    <w:rsid w:val="66CD08B8"/>
    <w:rsid w:val="677D408C"/>
    <w:rsid w:val="685077A7"/>
    <w:rsid w:val="68FE11FC"/>
    <w:rsid w:val="69095075"/>
    <w:rsid w:val="69A9560C"/>
    <w:rsid w:val="6B5D66AE"/>
    <w:rsid w:val="6E072901"/>
    <w:rsid w:val="6E2C40B5"/>
    <w:rsid w:val="70330E8F"/>
    <w:rsid w:val="72007DBC"/>
    <w:rsid w:val="72212EFC"/>
    <w:rsid w:val="730058BB"/>
    <w:rsid w:val="731B10CB"/>
    <w:rsid w:val="76206C56"/>
    <w:rsid w:val="765E0811"/>
    <w:rsid w:val="789631FF"/>
    <w:rsid w:val="7A881588"/>
    <w:rsid w:val="7E70004F"/>
    <w:rsid w:val="7ECF12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iPriority="0" w:semiHidden="0"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7"/>
    <w:qFormat/>
    <w:uiPriority w:val="0"/>
    <w:pPr>
      <w:spacing w:line="500" w:lineRule="atLeast"/>
    </w:pPr>
    <w:rPr>
      <w:rFonts w:ascii="宋体"/>
      <w:bCs/>
      <w:sz w:val="28"/>
    </w:rPr>
  </w:style>
  <w:style w:type="paragraph" w:styleId="3">
    <w:name w:val="Body Text Indent"/>
    <w:basedOn w:val="1"/>
    <w:link w:val="16"/>
    <w:qFormat/>
    <w:uiPriority w:val="0"/>
    <w:pPr>
      <w:spacing w:line="460" w:lineRule="atLeast"/>
      <w:ind w:firstLine="461" w:firstLineChars="192"/>
    </w:pPr>
    <w:rPr>
      <w:sz w:val="24"/>
    </w:rPr>
  </w:style>
  <w:style w:type="paragraph" w:styleId="4">
    <w:name w:val="Balloon Text"/>
    <w:basedOn w:val="1"/>
    <w:link w:val="18"/>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pPr>
    <w:rPr>
      <w:rFonts w:asciiTheme="minorHAnsi" w:hAnsiTheme="minorHAnsi" w:eastAsiaTheme="minorEastAsia"/>
      <w:sz w:val="18"/>
      <w:szCs w:val="18"/>
    </w:rPr>
  </w:style>
  <w:style w:type="paragraph" w:styleId="6">
    <w:name w:val="header"/>
    <w:basedOn w:val="1"/>
    <w:link w:val="14"/>
    <w:unhideWhenUsed/>
    <w:qFormat/>
    <w:uiPriority w:val="99"/>
    <w:pPr>
      <w:tabs>
        <w:tab w:val="center" w:pos="4153"/>
        <w:tab w:val="right" w:pos="8306"/>
      </w:tabs>
      <w:jc w:val="center"/>
    </w:pPr>
    <w:rPr>
      <w:rFonts w:asciiTheme="minorHAnsi" w:hAnsiTheme="minorHAnsi" w:eastAsiaTheme="minorEastAsia"/>
      <w:sz w:val="18"/>
      <w:szCs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0">
    <w:name w:val="Strong"/>
    <w:basedOn w:val="9"/>
    <w:qFormat/>
    <w:uiPriority w:val="22"/>
    <w:rPr>
      <w:b/>
    </w:rPr>
  </w:style>
  <w:style w:type="character" w:styleId="11">
    <w:name w:val="line number"/>
    <w:basedOn w:val="9"/>
    <w:semiHidden/>
    <w:unhideWhenUsed/>
    <w:qFormat/>
    <w:uiPriority w:val="99"/>
  </w:style>
  <w:style w:type="character" w:styleId="12">
    <w:name w:val="HTML Typewriter"/>
    <w:unhideWhenUsed/>
    <w:qFormat/>
    <w:uiPriority w:val="0"/>
    <w:rPr>
      <w:rFonts w:hint="eastAsia" w:ascii="黑体" w:hAnsi="Courier New" w:eastAsia="黑体" w:cs="Courier New"/>
      <w:sz w:val="24"/>
      <w:szCs w:val="24"/>
    </w:rPr>
  </w:style>
  <w:style w:type="character" w:styleId="13">
    <w:name w:val="Hyperlink"/>
    <w:basedOn w:val="9"/>
    <w:semiHidden/>
    <w:unhideWhenUsed/>
    <w:qFormat/>
    <w:uiPriority w:val="99"/>
    <w:rPr>
      <w:color w:val="0000FF"/>
      <w:u w:val="single"/>
    </w:rPr>
  </w:style>
  <w:style w:type="character" w:customStyle="1" w:styleId="14">
    <w:name w:val="页眉 字符"/>
    <w:basedOn w:val="9"/>
    <w:link w:val="6"/>
    <w:qFormat/>
    <w:uiPriority w:val="99"/>
    <w:rPr>
      <w:sz w:val="18"/>
      <w:szCs w:val="18"/>
    </w:rPr>
  </w:style>
  <w:style w:type="character" w:customStyle="1" w:styleId="15">
    <w:name w:val="页脚 字符"/>
    <w:basedOn w:val="9"/>
    <w:link w:val="5"/>
    <w:qFormat/>
    <w:uiPriority w:val="99"/>
    <w:rPr>
      <w:sz w:val="18"/>
      <w:szCs w:val="18"/>
    </w:rPr>
  </w:style>
  <w:style w:type="character" w:customStyle="1" w:styleId="16">
    <w:name w:val="正文文本缩进 字符"/>
    <w:basedOn w:val="9"/>
    <w:link w:val="3"/>
    <w:qFormat/>
    <w:uiPriority w:val="0"/>
    <w:rPr>
      <w:rFonts w:ascii="Times New Roman" w:hAnsi="Times New Roman" w:eastAsia="宋体" w:cs="Times New Roman"/>
      <w:sz w:val="24"/>
      <w:szCs w:val="24"/>
    </w:rPr>
  </w:style>
  <w:style w:type="character" w:customStyle="1" w:styleId="17">
    <w:name w:val="正文文本 字符"/>
    <w:basedOn w:val="9"/>
    <w:link w:val="2"/>
    <w:qFormat/>
    <w:uiPriority w:val="0"/>
    <w:rPr>
      <w:rFonts w:ascii="宋体" w:hAnsi="Times New Roman" w:eastAsia="宋体" w:cs="Times New Roman"/>
      <w:bCs/>
      <w:sz w:val="28"/>
      <w:szCs w:val="24"/>
    </w:rPr>
  </w:style>
  <w:style w:type="character" w:customStyle="1" w:styleId="18">
    <w:name w:val="批注框文本 字符"/>
    <w:basedOn w:val="9"/>
    <w:link w:val="4"/>
    <w:semiHidden/>
    <w:qFormat/>
    <w:uiPriority w:val="99"/>
    <w:rPr>
      <w:rFonts w:ascii="Times New Roman" w:hAnsi="Times New Roman" w:eastAsia="宋体" w:cs="Times New Roman"/>
      <w:sz w:val="18"/>
      <w:szCs w:val="18"/>
    </w:rPr>
  </w:style>
  <w:style w:type="character" w:customStyle="1" w:styleId="19">
    <w:name w:val="Char"/>
    <w:qFormat/>
    <w:uiPriority w:val="0"/>
    <w:rPr>
      <w:rFonts w:eastAsia="宋体"/>
      <w:kern w:val="2"/>
      <w:sz w:val="31"/>
      <w:lang w:val="en-US" w:eastAsia="zh-CN" w:bidi="ar-SA"/>
    </w:rPr>
  </w:style>
  <w:style w:type="paragraph" w:customStyle="1" w:styleId="20">
    <w:name w:val="修订1"/>
    <w:hidden/>
    <w:semiHidden/>
    <w:qFormat/>
    <w:uiPriority w:val="99"/>
    <w:rPr>
      <w:rFonts w:ascii="Times New Roman" w:hAnsi="Times New Roman" w:eastAsia="仿宋_GB2312" w:cstheme="minorBidi"/>
      <w:kern w:val="2"/>
      <w:sz w:val="32"/>
      <w:szCs w:val="21"/>
      <w:lang w:val="en-US" w:eastAsia="zh-CN" w:bidi="ar-SA"/>
    </w:rPr>
  </w:style>
  <w:style w:type="paragraph" w:customStyle="1" w:styleId="21">
    <w:name w:val="Revision"/>
    <w:hidden/>
    <w:semiHidden/>
    <w:qFormat/>
    <w:uiPriority w:val="99"/>
    <w:rPr>
      <w:rFonts w:ascii="Times New Roman" w:hAnsi="Times New Roman" w:eastAsia="仿宋_GB2312" w:cstheme="minorBidi"/>
      <w:kern w:val="2"/>
      <w:sz w:val="3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26032;&#24314;&#25991;&#20214;&#22841;\&#20013;&#23665;&#22823;&#23398;&#30740;&#31350;&#29983;&#38498;&#27169;&#29256;&#65288;&#30740;&#38498;&#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6bcd34b8-f505-4d8b-8d80-eb96ee430597</errorID>
      <errorWord>（</errorWord>
      <group>L1_Punc</group>
      <groupName>标点问题</groupName>
      <ability>L2_Punc</ability>
      <abilityName>标点符号检查</abilityName>
      <candidateList/>
      <explain>同一形式括号套用。</explain>
      <paraID>6EAEF6BD</paraID>
      <start>29</start>
      <end>30</end>
      <status>ignored</status>
      <modifiedWord/>
      <trackRevisions>false</trackRevisions>
    </reviewItem>
    <reviewItem>
      <errorID>afa9f734-9731-4b8a-bc2d-514ec1952cc2</errorID>
      <errorWord>）</errorWord>
      <group>L1_Punc</group>
      <groupName>标点问题</groupName>
      <ability>L2_Punc</ability>
      <abilityName>标点符号检查</abilityName>
      <candidateList/>
      <explain>同一形式括号套用。</explain>
      <paraID>6EAEF6BD</paraID>
      <start>32</start>
      <end>33</end>
      <status>ignored</status>
      <modifiedWord/>
      <trackRevisions>false</trackRevisions>
    </reviewItem>
    <reviewItem>
      <errorID>31ebf923-f338-41be-9604-cab1e1b67455</errorID>
      <errorWord>（</errorWord>
      <group>L1_Punc</group>
      <groupName>标点问题</groupName>
      <ability>L2_Punc</ability>
      <abilityName>标点符号检查</abilityName>
      <candidateList/>
      <explain>同一形式括号套用。</explain>
      <paraID>6EAEF6BD</paraID>
      <start>38</start>
      <end>39</end>
      <status>ignored</status>
      <modifiedWord/>
      <trackRevisions>false</trackRevisions>
    </reviewItem>
    <reviewItem>
      <errorID>8c6d31a9-39ef-4420-b11e-63ac67987209</errorID>
      <errorWord>）</errorWord>
      <group>L1_Punc</group>
      <groupName>标点问题</groupName>
      <ability>L2_Punc</ability>
      <abilityName>标点符号检查</abilityName>
      <candidateList/>
      <explain>同一形式括号套用。</explain>
      <paraID>6EAEF6BD</paraID>
      <start>49</start>
      <end>50</end>
      <status>ignored</status>
      <modifiedWord/>
      <trackRevisions>false</trackRevisions>
    </reviewItem>
    <reviewItem>
      <errorID>f09d29ee-1dcd-4fd9-b03e-9938c3c60042</errorID>
      <errorWord>，</errorWord>
      <group>L1_Word</group>
      <groupName>字词问题</groupName>
      <ability>L2_Typo</ability>
      <abilityName>字词错误</abilityName>
      <candidateList>
        <item>，并</item>
      </candidateList>
      <explain/>
      <paraID>3BDA3819</paraID>
      <start>53</start>
      <end>55</end>
      <status>modified</status>
      <modifiedWord>，并</modifiedWord>
      <trackRevisions>false</trackRevisions>
    </reviewItem>
    <reviewItem>
      <errorID>fc870761-2eb6-4c8a-b091-5df24a27148c</errorID>
      <errorWord>间</errorWord>
      <group>L1_Word</group>
      <groupName>字词问题</groupName>
      <ability>L2_Typo</ability>
      <abilityName>字词错误</abilityName>
      <candidateList>
        <item>间内</item>
      </candidateList>
      <explain/>
      <paraID>1DCC4D00</paraID>
      <start>31</start>
      <end>33</end>
      <status>modified</status>
      <modifiedWord>间内</modifiedWord>
      <trackRevisions>false</trackRevisions>
    </reviewItem>
    <reviewItem>
      <errorID>2674c66b-5a0c-4381-9ea1-4a022cb9743e</errorID>
      <errorWord>课</errorWord>
      <group>L1_Word</group>
      <groupName>字词问题</groupName>
      <ability>L2_Typo</ability>
      <abilityName>字词错误</abilityName>
      <candidateList>
        <item>可</item>
      </candidateList>
      <explain>存在发音相同字词的误用。</explain>
      <paraID>4295B844</paraID>
      <start>39</start>
      <end>40</end>
      <status>modified</status>
      <modifiedWord>可</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f7869e-060f-4e55-af15-fefcf43c824e}">
  <ds:schemaRefs/>
</ds:datastoreItem>
</file>

<file path=docProps/app.xml><?xml version="1.0" encoding="utf-8"?>
<Properties xmlns="http://schemas.openxmlformats.org/officeDocument/2006/extended-properties" xmlns:vt="http://schemas.openxmlformats.org/officeDocument/2006/docPropsVTypes">
  <Template>中山大学研究生院模版（研院）</Template>
  <Company>SYSU</Company>
  <Pages>4</Pages>
  <Words>1570</Words>
  <Characters>1628</Characters>
  <Lines>13</Lines>
  <Paragraphs>3</Paragraphs>
  <TotalTime>35</TotalTime>
  <ScaleCrop>false</ScaleCrop>
  <LinksUpToDate>false</LinksUpToDate>
  <CharactersWithSpaces>1707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2024-06-25T03:28:00Z</dcterms:created>
  <dc:creator>user</dc:creator>
  <cp:lastModifiedBy>王钰熙</cp:lastModifiedBy>
  <cp:lastPrinted>2025-10-11T01:56:00Z</cp:lastPrinted>
  <dcterms:modified xsi:type="dcterms:W3CDTF">2026-03-19T02:32:52Z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4D26CFFA563446AB9EA772109D6EA172_12</vt:lpwstr>
  </property>
  <property fmtid="{D5CDD505-2E9C-101B-9397-08002B2CF9AE}" pid="3" name="KSOProductBuildVer">
    <vt:lpwstr>2052-12.1.0.25225</vt:lpwstr>
  </property>
  <property fmtid="{D5CDD505-2E9C-101B-9397-08002B2CF9AE}" pid="4" name="KSOTemplateDocerSaveRecord">
    <vt:lpwstr>eyJoZGlkIjoiN2M5OGMzZmVhZDBiM2ZmNGUxZDgxN2IyYzRkMGU5ZmQiLCJ1c2VySWQiOiIxNjQ5OTQ0MjYyIn0=</vt:lpwstr>
  </property>
</Properties>
</file>