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45C8">
      <w:pPr>
        <w:spacing w:line="360" w:lineRule="auto"/>
        <w:rPr>
          <w:rFonts w:hint="eastAsia"/>
          <w:b/>
          <w:sz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lang w:val="en-US" w:eastAsia="zh-CN"/>
        </w:rPr>
        <w:t>附：</w:t>
      </w:r>
    </w:p>
    <w:p w14:paraId="3253CAD0">
      <w:pPr>
        <w:spacing w:line="360" w:lineRule="auto"/>
        <w:rPr>
          <w:rFonts w:hint="default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1.已修课程及成绩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2266"/>
        <w:gridCol w:w="1468"/>
        <w:gridCol w:w="1519"/>
      </w:tblGrid>
      <w:tr w14:paraId="0FB4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1E3C658C">
            <w:pPr>
              <w:spacing w:line="240" w:lineRule="auto"/>
              <w:jc w:val="center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266" w:type="dxa"/>
          </w:tcPr>
          <w:p w14:paraId="5F074BD5">
            <w:pPr>
              <w:spacing w:line="240" w:lineRule="auto"/>
              <w:jc w:val="center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课程性质</w:t>
            </w: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必修/选修</w:t>
            </w:r>
          </w:p>
        </w:tc>
        <w:tc>
          <w:tcPr>
            <w:tcW w:w="1468" w:type="dxa"/>
          </w:tcPr>
          <w:p w14:paraId="560084D9">
            <w:pPr>
              <w:spacing w:line="240" w:lineRule="auto"/>
              <w:jc w:val="center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学分</w:t>
            </w:r>
          </w:p>
        </w:tc>
        <w:tc>
          <w:tcPr>
            <w:tcW w:w="1519" w:type="dxa"/>
          </w:tcPr>
          <w:p w14:paraId="3CA1C377">
            <w:pPr>
              <w:spacing w:line="240" w:lineRule="auto"/>
              <w:jc w:val="center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成绩</w:t>
            </w:r>
          </w:p>
        </w:tc>
      </w:tr>
      <w:tr w14:paraId="4796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6A3800C7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3BEBAB3E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1A4DEF5C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4D92A09E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70C3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7DF0539F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03562564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683E254C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6A597E23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5D21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6CAA50AC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4A47AC83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06771728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113DA90C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6BB4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0C812DF5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169DC2D5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6AC75C02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77C81395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0EC3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7D4A8265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3C9FF96C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491A5D37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7CF69AE8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05C2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24C69DA2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1D8CEEE8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3A0CCE23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0F85BBF9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2C1D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70A76399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18277F8A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3FD33E7B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7526CBF2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5024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65DC33AD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18EEBB05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7EC013CB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646DA1DC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5CDD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050C409C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3272B504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0F09B3D8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6FEC4726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2F72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7EC76070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2FEF32B7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0C80DD66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762388A3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61AC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30E5337E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5C606ACC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358B6967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7E754F80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</w:tbl>
    <w:p w14:paraId="71F93E42">
      <w:pPr>
        <w:spacing w:line="360" w:lineRule="auto"/>
        <w:rPr>
          <w:rFonts w:hint="eastAsia"/>
          <w:b/>
          <w:sz w:val="32"/>
          <w:lang w:val="en-US" w:eastAsia="zh-CN"/>
        </w:rPr>
      </w:pPr>
    </w:p>
    <w:p w14:paraId="7ACC045B">
      <w:pPr>
        <w:spacing w:line="360" w:lineRule="auto"/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2.不合格成绩或所缺课程及学分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2266"/>
        <w:gridCol w:w="1468"/>
        <w:gridCol w:w="1519"/>
      </w:tblGrid>
      <w:tr w14:paraId="7795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4949A901">
            <w:pPr>
              <w:spacing w:line="240" w:lineRule="auto"/>
              <w:jc w:val="center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266" w:type="dxa"/>
          </w:tcPr>
          <w:p w14:paraId="4E5BBDC0">
            <w:pPr>
              <w:spacing w:line="240" w:lineRule="auto"/>
              <w:jc w:val="center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课程性质</w:t>
            </w: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必修/选修</w:t>
            </w:r>
          </w:p>
        </w:tc>
        <w:tc>
          <w:tcPr>
            <w:tcW w:w="1468" w:type="dxa"/>
          </w:tcPr>
          <w:p w14:paraId="6FE12585">
            <w:pPr>
              <w:spacing w:line="240" w:lineRule="auto"/>
              <w:jc w:val="center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学分</w:t>
            </w:r>
          </w:p>
        </w:tc>
        <w:tc>
          <w:tcPr>
            <w:tcW w:w="1519" w:type="dxa"/>
          </w:tcPr>
          <w:p w14:paraId="59C1B337">
            <w:pPr>
              <w:spacing w:line="240" w:lineRule="auto"/>
              <w:jc w:val="center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成绩</w:t>
            </w:r>
          </w:p>
        </w:tc>
      </w:tr>
      <w:tr w14:paraId="23F5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540FD1FD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38357A5F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0F61A313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62D5B806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7E78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70FFBDEA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2A1C1A03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3C190DFF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2318023E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4B1E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</w:tcPr>
          <w:p w14:paraId="1F0B411F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17D60653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68" w:type="dxa"/>
          </w:tcPr>
          <w:p w14:paraId="7089F91E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 w14:paraId="39343675">
            <w:pPr>
              <w:spacing w:line="360" w:lineRule="auto"/>
              <w:jc w:val="both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</w:tbl>
    <w:p w14:paraId="6C8BAD90">
      <w:pPr>
        <w:spacing w:line="360" w:lineRule="auto"/>
        <w:rPr>
          <w:rFonts w:hint="default"/>
          <w:b/>
          <w:sz w:val="32"/>
          <w:lang w:val="en-US"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D22FF0"/>
    <w:rsid w:val="0014410B"/>
    <w:rsid w:val="001B0639"/>
    <w:rsid w:val="001F75B2"/>
    <w:rsid w:val="003F0D1B"/>
    <w:rsid w:val="007F57D8"/>
    <w:rsid w:val="009A3C9C"/>
    <w:rsid w:val="009E31AC"/>
    <w:rsid w:val="00B76A01"/>
    <w:rsid w:val="00D22FF0"/>
    <w:rsid w:val="00D252C8"/>
    <w:rsid w:val="2EC82AFB"/>
    <w:rsid w:val="33BB1345"/>
    <w:rsid w:val="647516E6"/>
    <w:rsid w:val="6886753D"/>
    <w:rsid w:val="694C2590"/>
    <w:rsid w:val="7B5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黑体" w:hAnsi="黑体" w:eastAsia="黑体" w:cs="黑体"/>
      <w:sz w:val="24"/>
      <w:szCs w:val="24"/>
    </w:rPr>
  </w:style>
  <w:style w:type="paragraph" w:styleId="3">
    <w:name w:val="footnote text"/>
    <w:basedOn w:val="1"/>
    <w:link w:val="9"/>
    <w:semiHidden/>
    <w:unhideWhenUsed/>
    <w:qFormat/>
    <w:uiPriority w:val="99"/>
    <w:pPr>
      <w:widowControl/>
      <w:autoSpaceDE/>
      <w:autoSpaceDN/>
    </w:pPr>
    <w:rPr>
      <w:rFonts w:asciiTheme="minorHAnsi" w:hAnsiTheme="minorHAnsi" w:eastAsiaTheme="minorEastAsia" w:cstheme="minorBidi"/>
      <w:sz w:val="20"/>
      <w:szCs w:val="20"/>
    </w:rPr>
  </w:style>
  <w:style w:type="paragraph" w:styleId="4">
    <w:name w:val="Title"/>
    <w:basedOn w:val="1"/>
    <w:link w:val="11"/>
    <w:qFormat/>
    <w:uiPriority w:val="10"/>
    <w:pPr>
      <w:spacing w:before="1"/>
      <w:ind w:left="866" w:right="866"/>
      <w:jc w:val="center"/>
    </w:pPr>
    <w:rPr>
      <w:b/>
      <w:bCs/>
      <w:sz w:val="72"/>
      <w:szCs w:val="72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Footnote Text Char"/>
    <w:basedOn w:val="7"/>
    <w:link w:val="3"/>
    <w:semiHidden/>
    <w:qFormat/>
    <w:uiPriority w:val="99"/>
    <w:rPr>
      <w:sz w:val="20"/>
      <w:szCs w:val="20"/>
    </w:rPr>
  </w:style>
  <w:style w:type="character" w:customStyle="1" w:styleId="10">
    <w:name w:val="Body Text Char"/>
    <w:basedOn w:val="7"/>
    <w:link w:val="2"/>
    <w:qFormat/>
    <w:uiPriority w:val="1"/>
    <w:rPr>
      <w:rFonts w:ascii="黑体" w:hAnsi="黑体" w:eastAsia="黑体" w:cs="黑体"/>
      <w:sz w:val="24"/>
      <w:szCs w:val="24"/>
    </w:rPr>
  </w:style>
  <w:style w:type="character" w:customStyle="1" w:styleId="11">
    <w:name w:val="Title Char"/>
    <w:basedOn w:val="7"/>
    <w:link w:val="4"/>
    <w:qFormat/>
    <w:uiPriority w:val="10"/>
    <w:rPr>
      <w:rFonts w:ascii="宋体" w:hAnsi="宋体" w:eastAsia="宋体" w:cs="宋体"/>
      <w:b/>
      <w:bCs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1DB2-19B5-42E8-AF4E-C1B9D46B5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156</Words>
  <Characters>158</Characters>
  <Lines>1</Lines>
  <Paragraphs>1</Paragraphs>
  <TotalTime>2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2023-07-17T03:34:00Z</dcterms:created>
  <dc:creator>Wu Weigang</dc:creator>
  <cp:lastModifiedBy>王钰熙</cp:lastModifiedBy>
  <dcterms:modified xsi:type="dcterms:W3CDTF">2026-03-03T03:05:53Z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71D75B58F07C4DABBD569CDAC324E70D_12</vt:lpwstr>
  </property>
  <property fmtid="{D5CDD505-2E9C-101B-9397-08002B2CF9AE}" pid="4" name="KSOTemplateDocerSaveRecord">
    <vt:lpwstr>eyJoZGlkIjoiN2M5OGMzZmVhZDBiM2ZmNGUxZDgxN2IyYzRkMGU5ZmQiLCJ1c2VySWQiOiIxNjQ5OTQ0MjYyIn0=</vt:lpwstr>
  </property>
</Properties>
</file>